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黑体"/>
          <w:color w:val="000000"/>
          <w:kern w:val="0"/>
          <w:sz w:val="32"/>
          <w:lang w:val="en-US" w:eastAsia="zh-CN"/>
        </w:rPr>
      </w:pPr>
      <w:r>
        <w:rPr>
          <w:rFonts w:ascii="黑体" w:hAnsi="黑体" w:eastAsia="黑体"/>
          <w:color w:val="000000"/>
          <w:kern w:val="0"/>
          <w:sz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lang w:val="en-US" w:eastAsia="zh-CN"/>
        </w:rPr>
        <w:t>2</w:t>
      </w:r>
    </w:p>
    <w:tbl>
      <w:tblPr>
        <w:tblStyle w:val="2"/>
        <w:tblW w:w="0" w:type="auto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794"/>
        <w:gridCol w:w="2414"/>
        <w:gridCol w:w="2130"/>
        <w:gridCol w:w="2130"/>
        <w:gridCol w:w="1845"/>
        <w:gridCol w:w="2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90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小标宋简体" w:hAnsi="宋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default" w:ascii="方正小标宋简体" w:eastAsia="方正小标宋简体"/>
                <w:color w:val="000000"/>
                <w:kern w:val="0"/>
                <w:sz w:val="44"/>
              </w:rPr>
            </w:pPr>
            <w:r>
              <w:rPr>
                <w:rFonts w:ascii="方正小标宋简体" w:hAnsi="宋体" w:eastAsia="方正小标宋简体"/>
                <w:color w:val="000000"/>
                <w:kern w:val="0"/>
                <w:sz w:val="44"/>
              </w:rPr>
              <w:t>行政执法（监督）人员资格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44"/>
                <w:lang w:val="en-US" w:eastAsia="zh-CN"/>
              </w:rPr>
              <w:t>基本</w:t>
            </w:r>
            <w:r>
              <w:rPr>
                <w:rFonts w:ascii="方正小标宋简体" w:hAnsi="宋体" w:eastAsia="方正小标宋简体"/>
                <w:color w:val="000000"/>
                <w:kern w:val="0"/>
                <w:sz w:val="44"/>
              </w:rPr>
              <w:t>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90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单位（公章）：                 填表人：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联系电话：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填表时间：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执法岗位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执法类型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编制类别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证件情况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390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填表说明：</w:t>
            </w:r>
          </w:p>
          <w:p>
            <w:pPr>
              <w:widowControl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 1.本表为各级行政执法机关及所属行政执法单位所有行政执法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监督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人员名单。</w:t>
            </w:r>
          </w:p>
          <w:p>
            <w:pPr>
              <w:widowControl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 2.执法岗位应当填写执法人员所在执法科（处）室及其他内设机构的名称。</w:t>
            </w:r>
          </w:p>
          <w:p>
            <w:pPr>
              <w:widowControl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 3.执法类型是指行政执法人员所承担的行政处罚、行政许可等行政执法类型，应根据实际情况填写。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监督人员在此栏填写执法监督。</w:t>
            </w:r>
          </w:p>
          <w:p>
            <w:pPr>
              <w:widowControl/>
              <w:ind w:firstLine="480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.证件情况填写申领或换发，换发证人员须填写原行政执法（监督）证号码及有效期。通过国家统一法律职业资格考试的请备注资格证号。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D34E9"/>
    <w:rsid w:val="2EB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2020-08-27T08:28:00Z</dcterms:created>
  <dc:creator>11:大梦</dc:creator>
  <cp:lastModifiedBy>11:大梦</cp:lastModifiedBy>
  <dcterms:modified xsi:type="dcterms:W3CDTF">2020-08-27T08:31:22Z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