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  <w:t>医保电子凭证激活情况统计表</w:t>
      </w:r>
    </w:p>
    <w:p>
      <w:pPr>
        <w:pStyle w:val="3"/>
        <w:bidi w:val="0"/>
        <w:rPr>
          <w:lang w:eastAsia="zh-CN"/>
        </w:rPr>
      </w:pPr>
    </w:p>
    <w:tbl>
      <w:tblPr>
        <w:tblStyle w:val="4"/>
        <w:tblpPr w:leftFromText="180" w:rightFromText="180" w:vertAnchor="text" w:horzAnchor="page" w:tblpX="2005" w:tblpY="419"/>
        <w:tblOverlap w:val="never"/>
        <w:tblW w:w="7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712"/>
        <w:gridCol w:w="137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63" w:firstLineChars="193"/>
              <w:jc w:val="center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各乡镇/县直单位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激活人数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参保人数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总激活率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pStyle w:val="3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24" w:firstLineChars="193"/>
              <w:jc w:val="center"/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70" w:type="dxa"/>
            <w:noWrap w:val="0"/>
            <w:vAlign w:val="center"/>
          </w:tcPr>
          <w:p>
            <w:pPr>
              <w:widowControl/>
              <w:ind w:left="-405" w:leftChars="-193" w:firstLine="405" w:firstLineChars="193"/>
              <w:jc w:val="center"/>
              <w:rPr>
                <w:rFonts w:hint="eastAsia" w:ascii="黑体" w:hAnsi="黑体" w:eastAsia="黑体" w:cs="宋体"/>
                <w:color w:val="000000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bidi w:val="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报送时间：   年   月   日</w:t>
      </w:r>
    </w:p>
    <w:p>
      <w:p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5869"/>
    <w:rsid w:val="6ED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2021-07-27T07:56:00Z</dcterms:created>
  <dc:creator>11:大梦</dc:creator>
  <cp:lastModifiedBy>11:大梦</cp:lastModifiedBy>
  <dcterms:modified xsi:type="dcterms:W3CDTF">2021-07-27T07:57:05Z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8D895E109E6F43C9A275CE8598C01D0F</vt:lpwstr>
  </property>
</Properties>
</file>