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粮食加工品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检依据是《食品安全国家标准 食品中真菌毒素限量》（GB 2761-2017）、《食品安全国家标准 食品中污染物限量》（GB 2762-2022）等标准及产品明示标准和指标的要求。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1.小麦粉抽检项目包括镉、苯并[a]芘、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脱氧雪腐镰刀菌烯醇、赭曲霉毒素A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2.大米抽检项目包括铅、镉、苯并[a]芘、黄曲霉毒素B1。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食用油、油脂及其制品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抽检依据是《食品安全国家标准 食品添加剂使用标准》（GB 2760-2014）、《食品安全国家标准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2762-2017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）、《食品安全国家标准 植物油》（GB 2716-2018）、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《玉米油》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GB/T 19111-2017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《芝麻油》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GB/T 8233-2018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标准及产品明示标准和指标的要求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食用植物油抽检项目包括酸价、过氧化值、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苯并[a]芘、特丁基对苯二酚、溶剂残留量、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乙基麦芽酚。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三、调味品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抽检依据是《食品安全国家标准 食品添加剂使用标准》（GB 2760-2014）、《食品安全国家标准 食醋》（GB 2719-2018）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《酿造食醋》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GB/T 18187-2000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等标准及产品明示标准和指标的要求。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食醋抽检项目包括总酸、苯甲酸及其钠盐、山梨酸及其钾盐、脱氢乙酸及其钠盐。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四、肉制品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Hlk26435963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抽检依据是《食品安全国家标准 食品添加剂使用标准》（GB 2760-2014）等标准及产品明示标准和指标的要求。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检验项目</w:t>
      </w: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熟肉制品抽检项目包括亚硝酸盐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苯甲酸及其钠盐、山梨酸及其钾盐、脱氢乙酸及其钠盐。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五、乳制品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《食品安全国家标准 调制乳》（GB 25191-2010）、卫生部、工业和信息化部、农业部、工商总局、质检总局公告2011年第10号《关于三聚氰胺在食品中的限量值的公告》等标准及产品明示标准和指标的要求。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液体乳抽检项目包括蛋白质、三聚氰胺。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六、饮料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抽检依据是《食品安全国家标准 食品添加剂使用标准》（GB 2760-2014）、《碳酸饮料(汽水)》（GB/T 10792-2008）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等标准及产品明示标准和指标的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碳酸饮料（汽水）抽检项目包括二氧化碳气容量、苯甲酸及其钠盐、山梨酸及其钾盐、甜蜜素。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七、速冻食品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抽检依据是《食品安全国家标准 食品添加剂使用标准》（GB 2760-2014）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《食品安全国家标准 食品中污染物限量》（GB 2762-2022）、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《食品安全国家标准 速冻面米与调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制食品》（GB 19295-2021）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速冻面米食品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铅、过氧化值、糖精钠。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八、酒类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抽检依据是《食品安全国家标准 食品添加剂使用标准》（GB 2760-2014）、《食品安全国家标准 蒸馏酒及其配制酒》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2757-2012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）、《食品安全国家标准 发酵酒及其配制酒》（GB 2758-2012）等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1.白酒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酒精度、甲醇、糖精钠、甜蜜素、三氯蔗糖。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2.啤酒抽检项目包括酒精度、甲醛。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九、炒货食品及坚果制品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抽检依据是《食品安全国家标准 食品添加剂使用标准》（GB 2760-2014）、《食品安全国家标准 坚果与籽类食品》（GB 19300-2014）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炒货食品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酸价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过氧化值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糖精钠。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十、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食用农产品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抽检依据是《食品安全国家标准 食品中农药最大残留限量》（GB 2763-202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1）、《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食品安全国家标准 食品中兽药最大残留限量》（GB 31650-2019）、《食品安全国家标准 食品中41种兽药最大残留限量》（GB 31650.1-2022）、农业农村部公告 第250号《食品动物中禁止使用的药品及其他化合物清单》等标准及产品明示标准和指标的要求。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（二）抽检项目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1.畜禽肉及副产品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抽检项目包括氯霉素、克伦特罗、沙丁胺醇、恩诺沙星、呋喃唑酮代谢物、呋喃西林代谢物、呋喃它酮代谢物、氯霉素、甲氧苄啶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蔬菜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抽检项目包括毒死蜱、甲基异柳磷、克百威、噻虫嗪、氯氟氰菊酯和高效氯氟氰菊酯、噻虫胺、吡虫啉、啶虫脒、水胺硫磷、敌敌畏、甲拌磷、氧乐果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.水果类抽检项目包括丙溴磷、克百威、联苯菊酯、三唑磷、水胺硫磷、氧乐果。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.鲜蛋抽检项目包括甲硝唑、地美硝唑、呋喃唑酮代谢物、氯霉素、氟苯尼考。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00B929"/>
    <w:multiLevelType w:val="singleLevel"/>
    <w:tmpl w:val="9400B9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C142310"/>
    <w:multiLevelType w:val="singleLevel"/>
    <w:tmpl w:val="DC14231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C311959"/>
    <w:multiLevelType w:val="singleLevel"/>
    <w:tmpl w:val="0C31195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0AE2901"/>
    <w:multiLevelType w:val="singleLevel"/>
    <w:tmpl w:val="20AE290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JlNzAxNzc1NGIwYmY3MWJjNjM2NmZhOTk0ZDM3NzYifQ=="/>
  </w:docVars>
  <w:rsids>
    <w:rsidRoot w:val="421A386D"/>
    <w:rsid w:val="00073767"/>
    <w:rsid w:val="000B4F5B"/>
    <w:rsid w:val="00165D5B"/>
    <w:rsid w:val="001B7FC6"/>
    <w:rsid w:val="002B0F67"/>
    <w:rsid w:val="002B1DA9"/>
    <w:rsid w:val="002E4863"/>
    <w:rsid w:val="005801FB"/>
    <w:rsid w:val="007B33A1"/>
    <w:rsid w:val="008B792B"/>
    <w:rsid w:val="00A84A79"/>
    <w:rsid w:val="00D639AA"/>
    <w:rsid w:val="00E91B38"/>
    <w:rsid w:val="00F75D79"/>
    <w:rsid w:val="00FB48CF"/>
    <w:rsid w:val="00FD301C"/>
    <w:rsid w:val="01C012ED"/>
    <w:rsid w:val="08DE521F"/>
    <w:rsid w:val="0E5E4047"/>
    <w:rsid w:val="11FF26DA"/>
    <w:rsid w:val="12FE1C75"/>
    <w:rsid w:val="14C45667"/>
    <w:rsid w:val="2640208A"/>
    <w:rsid w:val="266A16A4"/>
    <w:rsid w:val="302F5DBC"/>
    <w:rsid w:val="30D12FF5"/>
    <w:rsid w:val="32E40E2E"/>
    <w:rsid w:val="3A604E98"/>
    <w:rsid w:val="421A386D"/>
    <w:rsid w:val="453B2E3D"/>
    <w:rsid w:val="458E6AA3"/>
    <w:rsid w:val="495C58C5"/>
    <w:rsid w:val="505C355C"/>
    <w:rsid w:val="52314CDA"/>
    <w:rsid w:val="543F475A"/>
    <w:rsid w:val="544153A2"/>
    <w:rsid w:val="54436F0C"/>
    <w:rsid w:val="54DA0EF3"/>
    <w:rsid w:val="57506ACB"/>
    <w:rsid w:val="5A2D1D9E"/>
    <w:rsid w:val="5A341612"/>
    <w:rsid w:val="5B040F6E"/>
    <w:rsid w:val="67B87482"/>
    <w:rsid w:val="6C07486C"/>
    <w:rsid w:val="6F60060D"/>
    <w:rsid w:val="73246304"/>
    <w:rsid w:val="7B6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SysCeo.com</Company>
  <Pages>5</Pages>
  <Words>1499</Words>
  <Characters>1651</Characters>
  <Lines>4</Lines>
  <Paragraphs>1</Paragraphs>
  <TotalTime>1</TotalTime>
  <ScaleCrop>false</ScaleCrop>
  <LinksUpToDate>false</LinksUpToDate>
  <CharactersWithSpaces>1680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2021-07-07T09:19:00Z</dcterms:created>
  <dc:creator>Administrator</dc:creator>
  <cp:lastModifiedBy>Administrator</cp:lastModifiedBy>
  <cp:lastPrinted>2024-02-06T00:58:00Z</cp:lastPrinted>
  <dcterms:modified xsi:type="dcterms:W3CDTF">2024-02-07T01:27:44Z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1D79FA5F0A5B4EBD80BC04B705212D48</vt:lpwstr>
  </property>
</Properties>
</file>