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ind w:firstLine="643" w:firstLineChars="2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食</w:t>
      </w:r>
      <w:r>
        <w:rPr>
          <w:rFonts w:hint="eastAsia" w:ascii="黑体" w:hAnsi="黑体" w:eastAsia="黑体"/>
          <w:sz w:val="32"/>
          <w:szCs w:val="32"/>
        </w:rPr>
        <w:t>用农产品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2763-2019《食品安全国家标准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农业农村部公告第 250 号《食品动物中禁止使用的药品及其他化合物清单》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整顿办函〔2010〕50 号 《食品中可能违法添加的非食用物质和易滥用的食品添加剂名单（第四批）》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1.水果类检测项目包括丙溴磷、敌敌畏、灭多威、毒死蜱、氟氯氰菊酯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甲胺磷、克百威、氧乐果、吡唑醚菌酯、苯醚甲环唑、水胺硫磷、溴氰菊酯、氯氰菊酯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杀扑磷、久效磷、啶虫脒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三唑磷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辛硫磷、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虫啉、烯酰吗啉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2.蔬菜检测项目包括氧乐果、毒死蜱、敌敌畏、辛硫磷、杀扑磷、乙酰甲胺磷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和高效氯氰菊酯</w:t>
      </w:r>
      <w:r>
        <w:rPr>
          <w:rFonts w:hint="eastAsia" w:ascii="仿宋_GB2312" w:hAnsi="仿宋_GB2312" w:eastAsia="仿宋_GB2312" w:cs="仿宋_GB2312"/>
          <w:sz w:val="32"/>
          <w:szCs w:val="32"/>
        </w:rPr>
        <w:t>、百菌清、镉、铅、总砷、甲基对硫磷、啶虫脒、氟虫腈、阿维菌素、水胺硫磷、甲胺磷、克百威、灭多威、甲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氨</w:t>
      </w:r>
      <w:r>
        <w:rPr>
          <w:rFonts w:hint="eastAsia" w:ascii="仿宋_GB2312" w:hAnsi="仿宋_GB2312" w:eastAsia="仿宋_GB2312" w:cs="仿宋_GB2312"/>
          <w:sz w:val="32"/>
          <w:szCs w:val="32"/>
        </w:rPr>
        <w:t>基阿维菌素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</w:t>
      </w:r>
      <w:r>
        <w:rPr>
          <w:rFonts w:hint="eastAsia" w:ascii="仿宋_GB2312" w:hAnsi="仿宋_GB2312" w:eastAsia="仿宋_GB2312" w:cs="仿宋_GB2312"/>
          <w:sz w:val="32"/>
          <w:szCs w:val="32"/>
        </w:rPr>
        <w:t>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酸盐等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3、畜禽类及农副产品检测项目包括氯霉素、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克伦特罗、莱克多巴胺、沙丁胺醇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153A7"/>
    <w:rsid w:val="7E91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2020-11-26T08:53:00Z</dcterms:created>
  <dc:creator>11:大梦</dc:creator>
  <cp:lastModifiedBy>11:大梦</cp:lastModifiedBy>
  <dcterms:modified xsi:type="dcterms:W3CDTF">2020-11-26T08:54:59Z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