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上磨坊</w:t>
      </w:r>
      <w:r>
        <w:rPr>
          <w:rFonts w:hint="eastAsia" w:ascii="方正小标宋简体" w:hAnsi="方正小标宋简体" w:eastAsia="方正小标宋简体" w:cs="方正小标宋简体"/>
          <w:sz w:val="44"/>
          <w:szCs w:val="44"/>
          <w:lang w:eastAsia="zh-CN"/>
        </w:rPr>
        <w:t>乡人民</w:t>
      </w:r>
      <w:r>
        <w:rPr>
          <w:rFonts w:hint="eastAsia" w:ascii="方正小标宋简体" w:hAnsi="方正小标宋简体" w:eastAsia="方正小标宋简体" w:cs="方正小标宋简体"/>
          <w:sz w:val="44"/>
          <w:szCs w:val="44"/>
        </w:rPr>
        <w:t>政府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2020年</w:t>
      </w:r>
      <w:r>
        <w:rPr>
          <w:rFonts w:hint="eastAsia" w:ascii="方正小标宋简体" w:hAnsi="方正小标宋简体" w:eastAsia="方正小标宋简体" w:cs="方正小标宋简体"/>
          <w:sz w:val="44"/>
          <w:szCs w:val="44"/>
        </w:rPr>
        <w:t>信息公开工作年度报告</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"http://www.5ykj.com/Article/" \t "http://www.5ykj.com/Article/zjbggzbg/_blank"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根据《中华人民共和国政府信息公开条例》以及</w:t>
      </w:r>
      <w:r>
        <w:rPr>
          <w:rFonts w:hint="eastAsia" w:ascii="仿宋_GB2312" w:hAnsi="仿宋_GB2312" w:eastAsia="仿宋_GB2312" w:cs="仿宋_GB2312"/>
          <w:sz w:val="32"/>
          <w:szCs w:val="32"/>
          <w:lang w:eastAsia="zh-CN"/>
        </w:rPr>
        <w:t>《忻州市人民政府办公室关于做好政府信息公开平台及政府信息公开工作年报相关工作的</w:t>
      </w:r>
      <w:bookmarkStart w:id="0" w:name="_GoBack"/>
      <w:bookmarkEnd w:id="0"/>
      <w:r>
        <w:rPr>
          <w:rFonts w:hint="eastAsia" w:ascii="仿宋_GB2312" w:hAnsi="仿宋_GB2312" w:eastAsia="仿宋_GB2312" w:cs="仿宋_GB2312"/>
          <w:sz w:val="32"/>
          <w:szCs w:val="32"/>
          <w:lang w:eastAsia="zh-CN"/>
        </w:rPr>
        <w:t>通知》（忻政办发电〔</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要求编制。</w:t>
      </w:r>
      <w:r>
        <w:rPr>
          <w:rFonts w:hint="eastAsia" w:ascii="仿宋" w:hAnsi="仿宋" w:eastAsia="仿宋" w:cs="仿宋"/>
          <w:sz w:val="32"/>
          <w:szCs w:val="32"/>
        </w:rPr>
        <w:t>本年度报告由总体情况、主动公开政府信息情况、收到和处理政府信息公开申请情况、政府信息公开行政复议</w:t>
      </w:r>
      <w:r>
        <w:rPr>
          <w:rFonts w:hint="eastAsia" w:ascii="仿宋" w:hAnsi="仿宋" w:eastAsia="仿宋" w:cs="仿宋"/>
          <w:sz w:val="32"/>
          <w:szCs w:val="32"/>
          <w:lang w:val="en-US" w:eastAsia="zh-CN"/>
        </w:rPr>
        <w:t>和</w:t>
      </w:r>
      <w:r>
        <w:rPr>
          <w:rFonts w:hint="eastAsia" w:ascii="仿宋" w:hAnsi="仿宋" w:eastAsia="仿宋" w:cs="仿宋"/>
          <w:sz w:val="32"/>
          <w:szCs w:val="32"/>
        </w:rPr>
        <w:t>行政诉讼情况</w:t>
      </w:r>
      <w:r>
        <w:rPr>
          <w:rFonts w:hint="eastAsia" w:ascii="仿宋" w:hAnsi="仿宋" w:eastAsia="仿宋" w:cs="仿宋"/>
          <w:sz w:val="32"/>
          <w:szCs w:val="32"/>
          <w:lang w:val="en-US" w:eastAsia="zh-CN"/>
        </w:rPr>
        <w:t>、</w:t>
      </w:r>
      <w:r>
        <w:rPr>
          <w:rFonts w:hint="eastAsia" w:ascii="仿宋" w:hAnsi="仿宋" w:eastAsia="仿宋" w:cs="仿宋"/>
          <w:sz w:val="32"/>
          <w:szCs w:val="32"/>
        </w:rPr>
        <w:t>存在的问题及改进措施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其他需要报告的事项</w:t>
      </w:r>
      <w:r>
        <w:rPr>
          <w:rFonts w:hint="eastAsia" w:ascii="仿宋" w:hAnsi="仿宋" w:eastAsia="仿宋" w:cs="仿宋"/>
          <w:sz w:val="32"/>
          <w:szCs w:val="32"/>
        </w:rPr>
        <w:t>等六部分组成。</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本报告中所列数据的统计时限自</w:t>
      </w:r>
      <w:r>
        <w:rPr>
          <w:rFonts w:hint="eastAsia" w:ascii="仿宋_GB2312" w:hAnsi="仿宋_GB2312" w:eastAsia="仿宋_GB2312" w:cs="仿宋_GB2312"/>
          <w:sz w:val="32"/>
          <w:szCs w:val="32"/>
          <w:lang w:val="en-US"/>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rPr>
        <w:t>31</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w:t>
      </w: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2020</w:t>
      </w:r>
      <w:r>
        <w:rPr>
          <w:rFonts w:hint="eastAsia" w:ascii="仿宋" w:hAnsi="仿宋" w:eastAsia="仿宋" w:cs="仿宋"/>
          <w:sz w:val="32"/>
          <w:szCs w:val="32"/>
        </w:rPr>
        <w:t>年，</w:t>
      </w:r>
      <w:r>
        <w:rPr>
          <w:rFonts w:hint="eastAsia" w:ascii="仿宋" w:hAnsi="仿宋" w:eastAsia="仿宋" w:cs="仿宋"/>
          <w:sz w:val="32"/>
          <w:szCs w:val="32"/>
          <w:lang w:eastAsia="zh-CN"/>
        </w:rPr>
        <w:t>上磨坊乡人民政府</w:t>
      </w:r>
      <w:r>
        <w:rPr>
          <w:rFonts w:hint="eastAsia" w:ascii="仿宋" w:hAnsi="仿宋" w:eastAsia="仿宋" w:cs="仿宋"/>
          <w:sz w:val="32"/>
          <w:szCs w:val="32"/>
        </w:rPr>
        <w:t>认真贯彻落实《中华人民共和国政府信息公开条例》精神，以依法行政、提高效能、服务农民为目标，不断完善公开制度，拓宽公开领域，深化公开内容，规范公开流程，扎实推进政府信息公开的各项工作，取得了一定成效。</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 二、主动公开政府信息情况</w:t>
      </w:r>
    </w:p>
    <w:tbl>
      <w:tblPr>
        <w:tblStyle w:val="2"/>
        <w:tblW w:w="9102" w:type="dxa"/>
        <w:jc w:val="center"/>
        <w:shd w:val="clear" w:color="auto" w:fill="FFFFFF"/>
        <w:tblLayout w:type="autofit"/>
        <w:tblCellMar>
          <w:top w:w="0" w:type="dxa"/>
          <w:left w:w="0" w:type="dxa"/>
          <w:bottom w:w="0" w:type="dxa"/>
          <w:right w:w="0" w:type="dxa"/>
        </w:tblCellMar>
      </w:tblPr>
      <w:tblGrid>
        <w:gridCol w:w="3451"/>
        <w:gridCol w:w="1880"/>
        <w:gridCol w:w="1842"/>
        <w:gridCol w:w="1929"/>
      </w:tblGrid>
      <w:tr>
        <w:tblPrEx>
          <w:tblCellMar>
            <w:top w:w="0" w:type="dxa"/>
            <w:left w:w="0" w:type="dxa"/>
            <w:bottom w:w="0" w:type="dxa"/>
            <w:right w:w="0" w:type="dxa"/>
          </w:tblCellMar>
        </w:tblPrEx>
        <w:trPr>
          <w:trHeight w:val="382" w:hRule="atLeast"/>
          <w:jc w:val="center"/>
        </w:trPr>
        <w:tc>
          <w:tcPr>
            <w:tcW w:w="9102" w:type="dxa"/>
            <w:gridSpan w:val="4"/>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第二十条第（一）项</w:t>
            </w:r>
          </w:p>
        </w:tc>
      </w:tr>
      <w:tr>
        <w:tblPrEx>
          <w:tblCellMar>
            <w:top w:w="0" w:type="dxa"/>
            <w:left w:w="0" w:type="dxa"/>
            <w:bottom w:w="0" w:type="dxa"/>
            <w:right w:w="0" w:type="dxa"/>
          </w:tblCellMar>
        </w:tblPrEx>
        <w:trPr>
          <w:trHeight w:val="293" w:hRule="atLeast"/>
          <w:jc w:val="center"/>
        </w:trPr>
        <w:tc>
          <w:tcPr>
            <w:tcW w:w="345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信息内容</w:t>
            </w:r>
          </w:p>
        </w:tc>
        <w:tc>
          <w:tcPr>
            <w:tcW w:w="188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本年新制作数量</w:t>
            </w:r>
          </w:p>
        </w:tc>
        <w:tc>
          <w:tcPr>
            <w:tcW w:w="1842"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本年新公开数量</w:t>
            </w:r>
          </w:p>
        </w:tc>
        <w:tc>
          <w:tcPr>
            <w:tcW w:w="192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对外公开总数量</w:t>
            </w:r>
          </w:p>
        </w:tc>
      </w:tr>
      <w:tr>
        <w:tblPrEx>
          <w:shd w:val="clear" w:color="auto" w:fill="FFFFFF"/>
          <w:tblCellMar>
            <w:top w:w="0" w:type="dxa"/>
            <w:left w:w="0" w:type="dxa"/>
            <w:bottom w:w="0" w:type="dxa"/>
            <w:right w:w="0" w:type="dxa"/>
          </w:tblCellMar>
        </w:tblPrEx>
        <w:trPr>
          <w:trHeight w:val="252" w:hRule="atLeast"/>
          <w:jc w:val="center"/>
        </w:trPr>
        <w:tc>
          <w:tcPr>
            <w:tcW w:w="345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0"/>
                <w:szCs w:val="20"/>
                <w:lang w:val="en-US" w:eastAsia="zh-CN" w:bidi="ar"/>
              </w:rPr>
              <w:t>规章</w:t>
            </w:r>
          </w:p>
        </w:tc>
        <w:tc>
          <w:tcPr>
            <w:tcW w:w="188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0</w:t>
            </w:r>
          </w:p>
        </w:tc>
        <w:tc>
          <w:tcPr>
            <w:tcW w:w="1842"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0</w:t>
            </w:r>
          </w:p>
        </w:tc>
        <w:tc>
          <w:tcPr>
            <w:tcW w:w="192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微软雅黑" w:hAnsi="微软雅黑" w:eastAsia="微软雅黑" w:cs="微软雅黑"/>
                <w:sz w:val="21"/>
                <w:szCs w:val="21"/>
                <w:lang w:val="en-US"/>
              </w:rPr>
            </w:pPr>
            <w:r>
              <w:rPr>
                <w:rFonts w:hint="eastAsia" w:ascii="微软雅黑" w:hAnsi="微软雅黑" w:eastAsia="微软雅黑" w:cs="微软雅黑"/>
                <w:kern w:val="0"/>
                <w:sz w:val="21"/>
                <w:szCs w:val="21"/>
                <w:lang w:val="en-US" w:eastAsia="zh-CN" w:bidi="ar"/>
              </w:rPr>
              <w:t xml:space="preserve">       </w:t>
            </w:r>
            <w:r>
              <w:rPr>
                <w:rFonts w:hint="eastAsia" w:ascii="宋体" w:hAnsi="宋体" w:eastAsia="宋体" w:cs="宋体"/>
                <w:kern w:val="0"/>
                <w:sz w:val="20"/>
                <w:szCs w:val="20"/>
                <w:lang w:val="en-US" w:eastAsia="zh-CN" w:bidi="ar"/>
              </w:rPr>
              <w:t xml:space="preserve"> 0</w:t>
            </w:r>
          </w:p>
        </w:tc>
      </w:tr>
      <w:tr>
        <w:tblPrEx>
          <w:tblCellMar>
            <w:top w:w="0" w:type="dxa"/>
            <w:left w:w="0" w:type="dxa"/>
            <w:bottom w:w="0" w:type="dxa"/>
            <w:right w:w="0" w:type="dxa"/>
          </w:tblCellMar>
        </w:tblPrEx>
        <w:trPr>
          <w:trHeight w:val="116" w:hRule="atLeast"/>
          <w:jc w:val="center"/>
        </w:trPr>
        <w:tc>
          <w:tcPr>
            <w:tcW w:w="345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0"/>
                <w:szCs w:val="20"/>
                <w:lang w:val="en-US" w:eastAsia="zh-CN" w:bidi="ar"/>
              </w:rPr>
              <w:t>规范性文件</w:t>
            </w:r>
          </w:p>
        </w:tc>
        <w:tc>
          <w:tcPr>
            <w:tcW w:w="188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eastAsia="宋体"/>
                <w:lang w:val="en-US" w:eastAsia="zh-CN"/>
              </w:rPr>
            </w:pPr>
            <w:r>
              <w:rPr>
                <w:rFonts w:hint="eastAsia"/>
                <w:lang w:val="en-US" w:eastAsia="zh-CN"/>
              </w:rPr>
              <w:t>0</w:t>
            </w:r>
          </w:p>
        </w:tc>
        <w:tc>
          <w:tcPr>
            <w:tcW w:w="1842"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eastAsia="宋体"/>
                <w:lang w:val="en-US" w:eastAsia="zh-CN"/>
              </w:rPr>
            </w:pPr>
            <w:r>
              <w:rPr>
                <w:rFonts w:hint="eastAsia"/>
                <w:lang w:val="en-US" w:eastAsia="zh-CN"/>
              </w:rPr>
              <w:t>0</w:t>
            </w:r>
          </w:p>
        </w:tc>
        <w:tc>
          <w:tcPr>
            <w:tcW w:w="192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eastAsia="宋体"/>
                <w:lang w:val="en-US" w:eastAsia="zh-CN"/>
              </w:rPr>
            </w:pPr>
            <w:r>
              <w:rPr>
                <w:rFonts w:hint="eastAsia"/>
                <w:lang w:val="en-US" w:eastAsia="zh-CN"/>
              </w:rPr>
              <w:t>0</w:t>
            </w:r>
          </w:p>
        </w:tc>
      </w:tr>
      <w:tr>
        <w:tblPrEx>
          <w:tblCellMar>
            <w:top w:w="0" w:type="dxa"/>
            <w:left w:w="0" w:type="dxa"/>
            <w:bottom w:w="0" w:type="dxa"/>
            <w:right w:w="0" w:type="dxa"/>
          </w:tblCellMar>
        </w:tblPrEx>
        <w:trPr>
          <w:trHeight w:val="122" w:hRule="atLeast"/>
          <w:jc w:val="center"/>
        </w:trPr>
        <w:tc>
          <w:tcPr>
            <w:tcW w:w="9102" w:type="dxa"/>
            <w:gridSpan w:val="4"/>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第二十条第（五）项</w:t>
            </w:r>
          </w:p>
        </w:tc>
      </w:tr>
      <w:tr>
        <w:tblPrEx>
          <w:tblCellMar>
            <w:top w:w="0" w:type="dxa"/>
            <w:left w:w="0" w:type="dxa"/>
            <w:bottom w:w="0" w:type="dxa"/>
            <w:right w:w="0" w:type="dxa"/>
          </w:tblCellMar>
        </w:tblPrEx>
        <w:trPr>
          <w:trHeight w:val="269" w:hRule="atLeast"/>
          <w:jc w:val="center"/>
        </w:trPr>
        <w:tc>
          <w:tcPr>
            <w:tcW w:w="345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信息内容</w:t>
            </w:r>
          </w:p>
        </w:tc>
        <w:tc>
          <w:tcPr>
            <w:tcW w:w="188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上一年项目数量</w:t>
            </w:r>
          </w:p>
        </w:tc>
        <w:tc>
          <w:tcPr>
            <w:tcW w:w="1842"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本年增/减</w:t>
            </w:r>
          </w:p>
        </w:tc>
        <w:tc>
          <w:tcPr>
            <w:tcW w:w="192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处理决定数量</w:t>
            </w:r>
          </w:p>
        </w:tc>
      </w:tr>
      <w:tr>
        <w:tblPrEx>
          <w:shd w:val="clear" w:color="auto" w:fill="FFFFFF"/>
          <w:tblCellMar>
            <w:top w:w="0" w:type="dxa"/>
            <w:left w:w="0" w:type="dxa"/>
            <w:bottom w:w="0" w:type="dxa"/>
            <w:right w:w="0" w:type="dxa"/>
          </w:tblCellMar>
        </w:tblPrEx>
        <w:trPr>
          <w:trHeight w:val="134" w:hRule="atLeast"/>
          <w:jc w:val="center"/>
        </w:trPr>
        <w:tc>
          <w:tcPr>
            <w:tcW w:w="345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0"/>
                <w:szCs w:val="20"/>
                <w:lang w:val="en-US" w:eastAsia="zh-CN" w:bidi="ar"/>
              </w:rPr>
              <w:t>行政许可</w:t>
            </w:r>
          </w:p>
        </w:tc>
        <w:tc>
          <w:tcPr>
            <w:tcW w:w="188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0</w:t>
            </w:r>
          </w:p>
        </w:tc>
        <w:tc>
          <w:tcPr>
            <w:tcW w:w="1842"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0</w:t>
            </w:r>
          </w:p>
        </w:tc>
        <w:tc>
          <w:tcPr>
            <w:tcW w:w="192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0</w:t>
            </w:r>
          </w:p>
        </w:tc>
      </w:tr>
      <w:tr>
        <w:tblPrEx>
          <w:tblCellMar>
            <w:top w:w="0" w:type="dxa"/>
            <w:left w:w="0" w:type="dxa"/>
            <w:bottom w:w="0" w:type="dxa"/>
            <w:right w:w="0" w:type="dxa"/>
          </w:tblCellMar>
        </w:tblPrEx>
        <w:trPr>
          <w:trHeight w:val="282" w:hRule="atLeast"/>
          <w:jc w:val="center"/>
        </w:trPr>
        <w:tc>
          <w:tcPr>
            <w:tcW w:w="345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0"/>
                <w:szCs w:val="20"/>
                <w:lang w:val="en-US" w:eastAsia="zh-CN" w:bidi="ar"/>
              </w:rPr>
              <w:t>其他对外管理服务事项</w:t>
            </w:r>
          </w:p>
        </w:tc>
        <w:tc>
          <w:tcPr>
            <w:tcW w:w="188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0</w:t>
            </w:r>
          </w:p>
        </w:tc>
        <w:tc>
          <w:tcPr>
            <w:tcW w:w="1842"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0</w:t>
            </w:r>
          </w:p>
        </w:tc>
        <w:tc>
          <w:tcPr>
            <w:tcW w:w="192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0</w:t>
            </w:r>
          </w:p>
        </w:tc>
      </w:tr>
      <w:tr>
        <w:tblPrEx>
          <w:tblCellMar>
            <w:top w:w="0" w:type="dxa"/>
            <w:left w:w="0" w:type="dxa"/>
            <w:bottom w:w="0" w:type="dxa"/>
            <w:right w:w="0" w:type="dxa"/>
          </w:tblCellMar>
        </w:tblPrEx>
        <w:trPr>
          <w:trHeight w:val="406" w:hRule="atLeast"/>
          <w:jc w:val="center"/>
        </w:trPr>
        <w:tc>
          <w:tcPr>
            <w:tcW w:w="9102" w:type="dxa"/>
            <w:gridSpan w:val="4"/>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第二十条第（六）项</w:t>
            </w:r>
          </w:p>
        </w:tc>
      </w:tr>
      <w:tr>
        <w:tblPrEx>
          <w:tblCellMar>
            <w:top w:w="0" w:type="dxa"/>
            <w:left w:w="0" w:type="dxa"/>
            <w:bottom w:w="0" w:type="dxa"/>
            <w:right w:w="0" w:type="dxa"/>
          </w:tblCellMar>
        </w:tblPrEx>
        <w:trPr>
          <w:trHeight w:val="138" w:hRule="atLeast"/>
          <w:jc w:val="center"/>
        </w:trPr>
        <w:tc>
          <w:tcPr>
            <w:tcW w:w="345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信息内容</w:t>
            </w:r>
          </w:p>
        </w:tc>
        <w:tc>
          <w:tcPr>
            <w:tcW w:w="188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上一年项目数量</w:t>
            </w:r>
          </w:p>
        </w:tc>
        <w:tc>
          <w:tcPr>
            <w:tcW w:w="1842"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本年增/减</w:t>
            </w:r>
          </w:p>
        </w:tc>
        <w:tc>
          <w:tcPr>
            <w:tcW w:w="192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处理决定数量</w:t>
            </w:r>
          </w:p>
        </w:tc>
      </w:tr>
      <w:tr>
        <w:tblPrEx>
          <w:shd w:val="clear" w:color="auto" w:fill="FFFFFF"/>
          <w:tblCellMar>
            <w:top w:w="0" w:type="dxa"/>
            <w:left w:w="0" w:type="dxa"/>
            <w:bottom w:w="0" w:type="dxa"/>
            <w:right w:w="0" w:type="dxa"/>
          </w:tblCellMar>
        </w:tblPrEx>
        <w:trPr>
          <w:trHeight w:val="430" w:hRule="atLeast"/>
          <w:jc w:val="center"/>
        </w:trPr>
        <w:tc>
          <w:tcPr>
            <w:tcW w:w="345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0"/>
                <w:szCs w:val="20"/>
                <w:lang w:val="en-US" w:eastAsia="zh-CN" w:bidi="ar"/>
              </w:rPr>
              <w:t>行政处罚</w:t>
            </w:r>
          </w:p>
        </w:tc>
        <w:tc>
          <w:tcPr>
            <w:tcW w:w="188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0</w:t>
            </w:r>
          </w:p>
        </w:tc>
        <w:tc>
          <w:tcPr>
            <w:tcW w:w="1842"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0</w:t>
            </w:r>
          </w:p>
        </w:tc>
        <w:tc>
          <w:tcPr>
            <w:tcW w:w="192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0</w:t>
            </w:r>
          </w:p>
        </w:tc>
      </w:tr>
      <w:tr>
        <w:tblPrEx>
          <w:tblCellMar>
            <w:top w:w="0" w:type="dxa"/>
            <w:left w:w="0" w:type="dxa"/>
            <w:bottom w:w="0" w:type="dxa"/>
            <w:right w:w="0" w:type="dxa"/>
          </w:tblCellMar>
        </w:tblPrEx>
        <w:trPr>
          <w:trHeight w:val="409" w:hRule="atLeast"/>
          <w:jc w:val="center"/>
        </w:trPr>
        <w:tc>
          <w:tcPr>
            <w:tcW w:w="345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0"/>
                <w:szCs w:val="20"/>
                <w:lang w:val="en-US" w:eastAsia="zh-CN" w:bidi="ar"/>
              </w:rPr>
              <w:t>行政强制</w:t>
            </w:r>
          </w:p>
        </w:tc>
        <w:tc>
          <w:tcPr>
            <w:tcW w:w="188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0</w:t>
            </w:r>
          </w:p>
        </w:tc>
        <w:tc>
          <w:tcPr>
            <w:tcW w:w="1842"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0</w:t>
            </w:r>
          </w:p>
        </w:tc>
        <w:tc>
          <w:tcPr>
            <w:tcW w:w="192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0</w:t>
            </w:r>
          </w:p>
        </w:tc>
      </w:tr>
      <w:tr>
        <w:tblPrEx>
          <w:tblCellMar>
            <w:top w:w="0" w:type="dxa"/>
            <w:left w:w="0" w:type="dxa"/>
            <w:bottom w:w="0" w:type="dxa"/>
            <w:right w:w="0" w:type="dxa"/>
          </w:tblCellMar>
        </w:tblPrEx>
        <w:trPr>
          <w:trHeight w:val="60" w:hRule="atLeast"/>
          <w:jc w:val="center"/>
        </w:trPr>
        <w:tc>
          <w:tcPr>
            <w:tcW w:w="9102" w:type="dxa"/>
            <w:gridSpan w:val="4"/>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345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信息内容</w:t>
            </w:r>
          </w:p>
        </w:tc>
        <w:tc>
          <w:tcPr>
            <w:tcW w:w="188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0"/>
                <w:szCs w:val="20"/>
                <w:lang w:val="en-US" w:eastAsia="zh-CN" w:bidi="ar"/>
              </w:rPr>
              <w:t>上一年项目数量</w:t>
            </w:r>
          </w:p>
        </w:tc>
        <w:tc>
          <w:tcPr>
            <w:tcW w:w="3771" w:type="dxa"/>
            <w:gridSpan w:val="2"/>
            <w:tcBorders>
              <w:top w:val="nil"/>
              <w:left w:val="nil"/>
              <w:bottom w:val="single" w:color="auto"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本年增/减</w:t>
            </w:r>
          </w:p>
        </w:tc>
      </w:tr>
      <w:tr>
        <w:tblPrEx>
          <w:tblCellMar>
            <w:top w:w="0" w:type="dxa"/>
            <w:left w:w="0" w:type="dxa"/>
            <w:bottom w:w="0" w:type="dxa"/>
            <w:right w:w="0" w:type="dxa"/>
          </w:tblCellMar>
        </w:tblPrEx>
        <w:trPr>
          <w:trHeight w:val="126" w:hRule="atLeast"/>
          <w:jc w:val="center"/>
        </w:trPr>
        <w:tc>
          <w:tcPr>
            <w:tcW w:w="345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0"/>
                <w:szCs w:val="20"/>
                <w:lang w:val="en-US" w:eastAsia="zh-CN" w:bidi="ar"/>
              </w:rPr>
              <w:t>行政事业性收费</w:t>
            </w:r>
          </w:p>
        </w:tc>
        <w:tc>
          <w:tcPr>
            <w:tcW w:w="188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0</w:t>
            </w:r>
          </w:p>
        </w:tc>
        <w:tc>
          <w:tcPr>
            <w:tcW w:w="3771" w:type="dxa"/>
            <w:gridSpan w:val="2"/>
            <w:tcBorders>
              <w:top w:val="nil"/>
              <w:left w:val="nil"/>
              <w:bottom w:val="single" w:color="auto"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0</w:t>
            </w:r>
          </w:p>
        </w:tc>
      </w:tr>
      <w:tr>
        <w:tblPrEx>
          <w:tblCellMar>
            <w:top w:w="0" w:type="dxa"/>
            <w:left w:w="0" w:type="dxa"/>
            <w:bottom w:w="0" w:type="dxa"/>
            <w:right w:w="0" w:type="dxa"/>
          </w:tblCellMar>
        </w:tblPrEx>
        <w:trPr>
          <w:trHeight w:val="132" w:hRule="atLeast"/>
          <w:jc w:val="center"/>
        </w:trPr>
        <w:tc>
          <w:tcPr>
            <w:tcW w:w="9102" w:type="dxa"/>
            <w:gridSpan w:val="4"/>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第二十条第（九）项</w:t>
            </w:r>
          </w:p>
        </w:tc>
      </w:tr>
      <w:tr>
        <w:tblPrEx>
          <w:tblCellMar>
            <w:top w:w="0" w:type="dxa"/>
            <w:left w:w="0" w:type="dxa"/>
            <w:bottom w:w="0" w:type="dxa"/>
            <w:right w:w="0" w:type="dxa"/>
          </w:tblCellMar>
        </w:tblPrEx>
        <w:trPr>
          <w:trHeight w:val="138" w:hRule="atLeast"/>
          <w:jc w:val="center"/>
        </w:trPr>
        <w:tc>
          <w:tcPr>
            <w:tcW w:w="345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信息内容</w:t>
            </w:r>
          </w:p>
        </w:tc>
        <w:tc>
          <w:tcPr>
            <w:tcW w:w="188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采购项目数量</w:t>
            </w:r>
          </w:p>
        </w:tc>
        <w:tc>
          <w:tcPr>
            <w:tcW w:w="3771" w:type="dxa"/>
            <w:gridSpan w:val="2"/>
            <w:tcBorders>
              <w:top w:val="nil"/>
              <w:left w:val="nil"/>
              <w:bottom w:val="single" w:color="auto"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0"/>
                <w:szCs w:val="20"/>
                <w:lang w:val="en-US" w:eastAsia="zh-CN" w:bidi="ar"/>
              </w:rPr>
              <w:t>采购总金额</w:t>
            </w:r>
          </w:p>
        </w:tc>
      </w:tr>
      <w:tr>
        <w:tblPrEx>
          <w:tblCellMar>
            <w:top w:w="0" w:type="dxa"/>
            <w:left w:w="0" w:type="dxa"/>
            <w:bottom w:w="0" w:type="dxa"/>
            <w:right w:w="0" w:type="dxa"/>
          </w:tblCellMar>
        </w:tblPrEx>
        <w:trPr>
          <w:trHeight w:val="144" w:hRule="atLeast"/>
          <w:jc w:val="center"/>
        </w:trPr>
        <w:tc>
          <w:tcPr>
            <w:tcW w:w="345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0"/>
                <w:szCs w:val="20"/>
                <w:lang w:val="en-US" w:eastAsia="zh-CN" w:bidi="ar"/>
              </w:rPr>
              <w:t>政府集中采购</w:t>
            </w:r>
          </w:p>
        </w:tc>
        <w:tc>
          <w:tcPr>
            <w:tcW w:w="188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eastAsia="宋体"/>
                <w:lang w:val="en-US" w:eastAsia="zh-CN"/>
              </w:rPr>
            </w:pPr>
            <w:r>
              <w:rPr>
                <w:rFonts w:hint="eastAsia"/>
                <w:lang w:val="en-US" w:eastAsia="zh-CN"/>
              </w:rPr>
              <w:t>0</w:t>
            </w:r>
          </w:p>
        </w:tc>
        <w:tc>
          <w:tcPr>
            <w:tcW w:w="3771" w:type="dxa"/>
            <w:gridSpan w:val="2"/>
            <w:tcBorders>
              <w:top w:val="nil"/>
              <w:left w:val="nil"/>
              <w:bottom w:val="single" w:color="auto"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cs="宋体"/>
                <w:kern w:val="0"/>
                <w:sz w:val="24"/>
                <w:szCs w:val="24"/>
                <w:lang w:val="en-US" w:eastAsia="zh-CN" w:bidi="ar"/>
              </w:rPr>
              <w:t>0</w:t>
            </w:r>
            <w:r>
              <w:rPr>
                <w:rFonts w:hint="eastAsia" w:ascii="宋体" w:hAnsi="宋体" w:eastAsia="宋体" w:cs="宋体"/>
                <w:kern w:val="0"/>
                <w:sz w:val="24"/>
                <w:szCs w:val="24"/>
                <w:lang w:val="en-US" w:eastAsia="zh-CN" w:bidi="ar"/>
              </w:rPr>
              <w:t>万元</w:t>
            </w:r>
          </w:p>
        </w:tc>
      </w:tr>
    </w:tbl>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三、收到和处理政府信息公开申请情况</w:t>
      </w:r>
    </w:p>
    <w:tbl>
      <w:tblPr>
        <w:tblStyle w:val="2"/>
        <w:tblW w:w="856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6"/>
        <w:gridCol w:w="850"/>
        <w:gridCol w:w="2055"/>
        <w:gridCol w:w="721"/>
        <w:gridCol w:w="651"/>
        <w:gridCol w:w="720"/>
        <w:gridCol w:w="772"/>
        <w:gridCol w:w="916"/>
        <w:gridCol w:w="680"/>
        <w:gridCol w:w="5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521"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78" w:lineRule="exact"/>
              <w:textAlignment w:val="auto"/>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045"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2" w:hRule="atLeast"/>
          <w:jc w:val="center"/>
        </w:trPr>
        <w:tc>
          <w:tcPr>
            <w:tcW w:w="352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自然人</w:t>
            </w:r>
          </w:p>
        </w:tc>
        <w:tc>
          <w:tcPr>
            <w:tcW w:w="3739"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法人或其他组织</w:t>
            </w:r>
          </w:p>
        </w:tc>
        <w:tc>
          <w:tcPr>
            <w:tcW w:w="58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48" w:hRule="atLeast"/>
          <w:jc w:val="center"/>
        </w:trPr>
        <w:tc>
          <w:tcPr>
            <w:tcW w:w="352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商业企业</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科研机构</w:t>
            </w:r>
          </w:p>
        </w:tc>
        <w:tc>
          <w:tcPr>
            <w:tcW w:w="77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社会公益组织</w:t>
            </w:r>
          </w:p>
        </w:tc>
        <w:tc>
          <w:tcPr>
            <w:tcW w:w="9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法律服务机构</w:t>
            </w:r>
          </w:p>
        </w:tc>
        <w:tc>
          <w:tcPr>
            <w:tcW w:w="68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其他</w:t>
            </w:r>
          </w:p>
        </w:tc>
        <w:tc>
          <w:tcPr>
            <w:tcW w:w="58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2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2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三、本年度办理结果</w:t>
            </w:r>
          </w:p>
        </w:tc>
        <w:tc>
          <w:tcPr>
            <w:tcW w:w="290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ascii="楷体" w:hAnsi="楷体" w:eastAsia="楷体" w:cs="楷体"/>
                <w:kern w:val="0"/>
                <w:sz w:val="20"/>
                <w:szCs w:val="20"/>
                <w:lang w:val="en-US" w:eastAsia="zh-CN" w:bidi="ar"/>
              </w:rPr>
              <w:t>（一）予以公开</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8"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（二）部分公开（区分处理的，只计这一情形，不计其他情形）</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（三）不予公开</w:t>
            </w:r>
          </w:p>
        </w:tc>
        <w:tc>
          <w:tcPr>
            <w:tcW w:w="20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1.属于国家秘密</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2.其他法律行政法规禁止公开</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3.危及“三安全一稳定”</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4.保护第三方合法权益</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5.属于三类内部事务信息</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6.属于四类过程性信息</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7.属于行政执法案卷</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8.属于行政查询事项</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（四）无法提供</w:t>
            </w:r>
          </w:p>
        </w:tc>
        <w:tc>
          <w:tcPr>
            <w:tcW w:w="20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1.本机关不掌握相关政府信息</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2.没有现成信息需要另行制作</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8"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3.补正后申请内容仍不明确</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2"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（五）不予处理</w:t>
            </w:r>
          </w:p>
        </w:tc>
        <w:tc>
          <w:tcPr>
            <w:tcW w:w="20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1.信访举报投诉类申请</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2.重复申请</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3.要求提供公开出版物</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4.无正当理由大量反复申请</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5.要求行政机关确认或重新出具已获取信息</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（六）其他处理</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（七）总计</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52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eastAsia"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lang w:val="en-US" w:eastAsia="zh-CN"/>
        </w:rPr>
        <w:t>四</w:t>
      </w:r>
      <w:r>
        <w:rPr>
          <w:rFonts w:hint="eastAsia" w:ascii="黑体" w:hAnsi="黑体" w:eastAsia="黑体" w:cs="黑体"/>
          <w:sz w:val="32"/>
          <w:szCs w:val="32"/>
        </w:rPr>
        <w:t>、政府信息公开行政复议、行政诉讼情况</w:t>
      </w:r>
    </w:p>
    <w:tbl>
      <w:tblPr>
        <w:tblStyle w:val="2"/>
        <w:tblW w:w="849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13"/>
        <w:gridCol w:w="600"/>
        <w:gridCol w:w="600"/>
        <w:gridCol w:w="600"/>
        <w:gridCol w:w="548"/>
        <w:gridCol w:w="655"/>
        <w:gridCol w:w="604"/>
        <w:gridCol w:w="604"/>
        <w:gridCol w:w="604"/>
        <w:gridCol w:w="604"/>
        <w:gridCol w:w="604"/>
        <w:gridCol w:w="604"/>
        <w:gridCol w:w="604"/>
        <w:gridCol w:w="604"/>
        <w:gridCol w:w="34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61"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行政复议</w:t>
            </w:r>
          </w:p>
        </w:tc>
        <w:tc>
          <w:tcPr>
            <w:tcW w:w="5829"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结果维持</w:t>
            </w:r>
          </w:p>
        </w:tc>
        <w:tc>
          <w:tcPr>
            <w:tcW w:w="60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结果纠正</w:t>
            </w:r>
          </w:p>
        </w:tc>
        <w:tc>
          <w:tcPr>
            <w:tcW w:w="600"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其他结果</w:t>
            </w:r>
          </w:p>
        </w:tc>
        <w:tc>
          <w:tcPr>
            <w:tcW w:w="600"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尚未审结</w:t>
            </w:r>
          </w:p>
        </w:tc>
        <w:tc>
          <w:tcPr>
            <w:tcW w:w="54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总计</w:t>
            </w:r>
          </w:p>
        </w:tc>
        <w:tc>
          <w:tcPr>
            <w:tcW w:w="3071"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未经复议直接起诉</w:t>
            </w:r>
          </w:p>
        </w:tc>
        <w:tc>
          <w:tcPr>
            <w:tcW w:w="275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96" w:hRule="atLeast"/>
          <w:jc w:val="center"/>
        </w:trPr>
        <w:tc>
          <w:tcPr>
            <w:tcW w:w="31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0"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0"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4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结果维持</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结果纠正</w:t>
            </w:r>
          </w:p>
        </w:tc>
        <w:tc>
          <w:tcPr>
            <w:tcW w:w="60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其他结果</w:t>
            </w:r>
          </w:p>
        </w:tc>
        <w:tc>
          <w:tcPr>
            <w:tcW w:w="60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尚未审结</w:t>
            </w:r>
          </w:p>
        </w:tc>
        <w:tc>
          <w:tcPr>
            <w:tcW w:w="60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总计</w:t>
            </w:r>
          </w:p>
        </w:tc>
        <w:tc>
          <w:tcPr>
            <w:tcW w:w="60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结果维持</w:t>
            </w:r>
          </w:p>
        </w:tc>
        <w:tc>
          <w:tcPr>
            <w:tcW w:w="60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结果纠正</w:t>
            </w:r>
          </w:p>
        </w:tc>
        <w:tc>
          <w:tcPr>
            <w:tcW w:w="60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60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尚未审结</w:t>
            </w:r>
          </w:p>
        </w:tc>
        <w:tc>
          <w:tcPr>
            <w:tcW w:w="34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2" w:hRule="atLeast"/>
          <w:jc w:val="center"/>
        </w:trPr>
        <w:tc>
          <w:tcPr>
            <w:tcW w:w="3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Calibri" w:hAnsi="Calibri" w:cs="Calibri"/>
                <w:kern w:val="0"/>
                <w:sz w:val="20"/>
                <w:szCs w:val="20"/>
                <w:lang w:val="en-US" w:eastAsia="zh-CN" w:bidi="ar"/>
              </w:rPr>
              <w:t>0</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Calibri" w:hAnsi="Calibri" w:cs="Calibri"/>
                <w:kern w:val="0"/>
                <w:sz w:val="20"/>
                <w:szCs w:val="20"/>
                <w:lang w:val="en-US" w:eastAsia="zh-CN" w:bidi="ar"/>
              </w:rPr>
              <w:t>0</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Calibri" w:hAnsi="Calibri" w:cs="Calibri"/>
                <w:kern w:val="0"/>
                <w:sz w:val="20"/>
                <w:szCs w:val="20"/>
                <w:lang w:val="en-US" w:eastAsia="zh-CN" w:bidi="ar"/>
              </w:rPr>
              <w:t>0</w:t>
            </w:r>
          </w:p>
        </w:tc>
        <w:tc>
          <w:tcPr>
            <w:tcW w:w="54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Calibri" w:hAnsi="Calibri" w:cs="Calibri"/>
                <w:kern w:val="0"/>
                <w:sz w:val="20"/>
                <w:szCs w:val="20"/>
                <w:lang w:val="en-US" w:eastAsia="zh-CN" w:bidi="ar"/>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eastAsia" w:ascii="宋体" w:hAnsi="宋体" w:eastAsia="宋体" w:cs="宋体"/>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eastAsia" w:ascii="宋体" w:hAnsi="宋体" w:eastAsia="宋体" w:cs="宋体"/>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eastAsia" w:ascii="宋体" w:hAnsi="宋体" w:eastAsia="宋体" w:cs="宋体"/>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eastAsia" w:ascii="宋体" w:hAnsi="宋体" w:eastAsia="宋体" w:cs="宋体"/>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eastAsia" w:ascii="宋体" w:hAnsi="宋体" w:eastAsia="宋体" w:cs="宋体"/>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eastAsia" w:ascii="宋体" w:hAnsi="宋体" w:eastAsia="宋体" w:cs="宋体"/>
                <w:kern w:val="0"/>
                <w:sz w:val="20"/>
                <w:szCs w:val="20"/>
                <w:lang w:val="en-US" w:eastAsia="zh-CN" w:bidi="ar"/>
              </w:rPr>
              <w:t>0</w:t>
            </w:r>
          </w:p>
        </w:tc>
        <w:tc>
          <w:tcPr>
            <w:tcW w:w="342" w:type="dxa"/>
            <w:tcBorders>
              <w:top w:val="nil"/>
              <w:left w:val="nil"/>
              <w:bottom w:val="single" w:color="auto" w:sz="8" w:space="0"/>
              <w:right w:val="single" w:color="auto" w:sz="8" w:space="0"/>
            </w:tcBorders>
            <w:shd w:val="clear" w:color="auto" w:fill="auto"/>
            <w:tcMar>
              <w:left w:w="108" w:type="dxa"/>
              <w:right w:w="108" w:type="dxa"/>
            </w:tcMar>
            <w:vAlign w:val="center"/>
          </w:tcPr>
          <w:p>
            <w:pPr>
              <w:jc w:val="both"/>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六、存在的主要问题及改进情况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       </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信息公开制度有待进一步完善</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lang w:eastAsia="zh-CN"/>
        </w:rPr>
        <w:t>部分信息公布不够及时、更新较慢。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主动公开信息内容有待进一步充实</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lang w:eastAsia="zh-CN"/>
        </w:rPr>
        <w:t>信息数量、质量亟待提升。</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_GB2312" w:hAnsi="仿宋_GB2312" w:eastAsia="仿宋_GB2312" w:cs="仿宋_GB2312"/>
          <w:sz w:val="32"/>
          <w:szCs w:val="32"/>
          <w:lang w:eastAsia="zh-CN"/>
        </w:rPr>
        <w:t>政务公开宣传范围局限，收效甚浅。适合村、组农村群众查阅政府信息的形式较少。</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二）改进情况</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 w:hAnsi="仿宋" w:eastAsia="仿宋" w:cs="仿宋"/>
          <w:sz w:val="32"/>
          <w:szCs w:val="32"/>
          <w:lang w:val="en-US" w:eastAsia="zh-CN"/>
        </w:rPr>
        <w:t>1.</w:t>
      </w:r>
      <w:r>
        <w:rPr>
          <w:rFonts w:hint="eastAsia" w:ascii="仿宋" w:hAnsi="仿宋" w:eastAsia="仿宋" w:cs="仿宋"/>
          <w:sz w:val="32"/>
          <w:szCs w:val="32"/>
        </w:rPr>
        <w:t>进一步</w:t>
      </w:r>
      <w:r>
        <w:rPr>
          <w:rFonts w:hint="eastAsia" w:ascii="仿宋" w:hAnsi="仿宋" w:eastAsia="仿宋" w:cs="仿宋"/>
          <w:sz w:val="32"/>
          <w:szCs w:val="32"/>
          <w:lang w:eastAsia="zh-CN"/>
        </w:rPr>
        <w:t>加大公开力度。加一步强化服务意识</w:t>
      </w:r>
      <w:r>
        <w:rPr>
          <w:rFonts w:hint="eastAsia" w:ascii="仿宋" w:hAnsi="仿宋" w:eastAsia="仿宋" w:cs="仿宋"/>
          <w:sz w:val="32"/>
          <w:szCs w:val="32"/>
        </w:rPr>
        <w:t>，努力构建行为规范、运转协调、公正透明、廉洁高效的管理体制</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继续加</w:t>
      </w:r>
      <w:r>
        <w:rPr>
          <w:rFonts w:hint="eastAsia" w:ascii="仿宋" w:hAnsi="仿宋" w:eastAsia="仿宋" w:cs="仿宋"/>
          <w:sz w:val="32"/>
          <w:szCs w:val="32"/>
          <w:lang w:eastAsia="zh-CN"/>
        </w:rPr>
        <w:t>强</w:t>
      </w:r>
      <w:r>
        <w:rPr>
          <w:rFonts w:hint="eastAsia" w:ascii="仿宋" w:hAnsi="仿宋" w:eastAsia="仿宋" w:cs="仿宋"/>
          <w:sz w:val="32"/>
          <w:szCs w:val="32"/>
        </w:rPr>
        <w:t>培训力度</w:t>
      </w:r>
      <w:r>
        <w:rPr>
          <w:rFonts w:hint="eastAsia" w:ascii="仿宋" w:hAnsi="仿宋" w:eastAsia="仿宋" w:cs="仿宋"/>
          <w:sz w:val="32"/>
          <w:szCs w:val="32"/>
          <w:lang w:eastAsia="zh-CN"/>
        </w:rPr>
        <w:t>。</w:t>
      </w:r>
      <w:r>
        <w:rPr>
          <w:rFonts w:hint="eastAsia" w:ascii="仿宋" w:hAnsi="仿宋" w:eastAsia="仿宋" w:cs="仿宋"/>
          <w:sz w:val="32"/>
          <w:szCs w:val="32"/>
        </w:rPr>
        <w:t>通过各类学习培训，提高信息工作人员业务水平，更好地理解掌握相关</w:t>
      </w:r>
      <w:r>
        <w:rPr>
          <w:rFonts w:hint="eastAsia" w:ascii="仿宋" w:hAnsi="仿宋" w:eastAsia="仿宋" w:cs="仿宋"/>
          <w:sz w:val="32"/>
          <w:szCs w:val="32"/>
          <w:lang w:eastAsia="zh-CN"/>
        </w:rPr>
        <w:t>制度、政策</w:t>
      </w:r>
      <w:r>
        <w:rPr>
          <w:rFonts w:hint="eastAsia" w:ascii="仿宋" w:hAnsi="仿宋" w:eastAsia="仿宋" w:cs="仿宋"/>
          <w:sz w:val="32"/>
          <w:szCs w:val="32"/>
        </w:rPr>
        <w:t>，改进</w:t>
      </w:r>
      <w:r>
        <w:rPr>
          <w:rFonts w:hint="eastAsia" w:ascii="仿宋" w:hAnsi="仿宋" w:eastAsia="仿宋" w:cs="仿宋"/>
          <w:sz w:val="32"/>
          <w:szCs w:val="32"/>
          <w:lang w:eastAsia="zh-CN"/>
        </w:rPr>
        <w:t>和</w:t>
      </w:r>
      <w:r>
        <w:rPr>
          <w:rFonts w:hint="eastAsia" w:ascii="仿宋" w:hAnsi="仿宋" w:eastAsia="仿宋" w:cs="仿宋"/>
          <w:sz w:val="32"/>
          <w:szCs w:val="32"/>
        </w:rPr>
        <w:t>完善有关工作机制和方法</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强化目标管理</w:t>
      </w:r>
      <w:r>
        <w:rPr>
          <w:rFonts w:hint="eastAsia" w:ascii="仿宋" w:hAnsi="仿宋" w:eastAsia="仿宋" w:cs="仿宋"/>
          <w:sz w:val="32"/>
          <w:szCs w:val="32"/>
          <w:lang w:eastAsia="zh-CN"/>
        </w:rPr>
        <w:t>。</w:t>
      </w:r>
      <w:r>
        <w:rPr>
          <w:rFonts w:hint="eastAsia" w:ascii="仿宋" w:hAnsi="仿宋" w:eastAsia="仿宋" w:cs="仿宋"/>
          <w:sz w:val="32"/>
          <w:szCs w:val="32"/>
        </w:rPr>
        <w:t>严格执行政府信息公开的各项工作制度，建立健全政府信息公开监督检查机制，</w:t>
      </w:r>
      <w:r>
        <w:rPr>
          <w:rFonts w:hint="eastAsia" w:ascii="仿宋" w:hAnsi="仿宋" w:eastAsia="仿宋" w:cs="仿宋"/>
          <w:sz w:val="32"/>
          <w:szCs w:val="32"/>
          <w:lang w:eastAsia="zh-CN"/>
        </w:rPr>
        <w:t>力争在新的一年里政务工作尤其是在政府信息公开工作上能有新的更大的发展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adjustRightInd/>
        <w:snapToGrid/>
        <w:spacing w:line="578" w:lineRule="exact"/>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上磨坊乡人民政府</w:t>
      </w:r>
      <w:r>
        <w:rPr>
          <w:rFonts w:hint="eastAsia" w:ascii="仿宋" w:hAnsi="仿宋" w:eastAsia="仿宋" w:cs="仿宋"/>
          <w:sz w:val="32"/>
          <w:szCs w:val="32"/>
          <w:lang w:val="en-US" w:eastAsia="zh-CN"/>
        </w:rPr>
        <w:t xml:space="preserve">                                        2021年1月27日        </w:t>
      </w:r>
    </w:p>
    <w:sectPr>
      <w:pgSz w:w="11906" w:h="16838"/>
      <w:pgMar w:top="1134" w:right="1474" w:bottom="113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143F9"/>
    <w:rsid w:val="04BE5321"/>
    <w:rsid w:val="31887223"/>
    <w:rsid w:val="4D53185A"/>
    <w:rsid w:val="51C57D53"/>
    <w:rsid w:val="5C4D194C"/>
    <w:rsid w:val="68FA5B96"/>
    <w:rsid w:val="6F414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2021-01-26T09:07:00Z</dcterms:created>
  <dc:creator>莎子</dc:creator>
  <cp:lastModifiedBy>莎子</cp:lastModifiedBy>
  <cp:lastPrinted>2021-01-27T02:58:32Z</cp:lastPrinted>
  <dcterms:modified xsi:type="dcterms:W3CDTF">2021-01-27T02:58:54Z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