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line="500" w:lineRule="exact"/>
        <w:ind w:firstLine="640" w:firstLineChars="200"/>
        <w:jc w:val="left"/>
        <w:rPr>
          <w:rFonts w:ascii="仿宋" w:hAnsi="仿宋" w:eastAsia="仿宋"/>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行政规范性文件起底清理工作</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共性问题及处置建议</w:t>
      </w:r>
    </w:p>
    <w:p>
      <w:pPr>
        <w:spacing w:line="560" w:lineRule="exact"/>
        <w:jc w:val="center"/>
        <w:rPr>
          <w:rFonts w:ascii="方正小标宋简体" w:hAnsi="仿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何为行政规范性文件？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建议：行政规范性文件</w:t>
      </w:r>
      <w:r>
        <w:rPr>
          <w:rFonts w:hint="eastAsia" w:ascii="仿宋" w:hAnsi="仿宋" w:eastAsia="仿宋"/>
          <w:b/>
          <w:sz w:val="32"/>
          <w:szCs w:val="32"/>
        </w:rPr>
        <w:t>是指除政府规章外，各级人民政府、县级以上人民政府所属工作部门、县级以上人民政府派出机关、实行垂直管理的部门和法律法规授权的具有管理公共事务职能的组织（以下统称制定机关），依照法定权限、程序制定并公开发布，涉及公民、法人和其他组织权利义务，在本行政区域或者其管理范围内具有普遍约束力，在一定时期内反复适用的公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制定机关内部执行的管理规范、工作制度、技术操作规范、机构编制、会议纪要、工作方案、请示报告、表彰奖惩、人事任免、对具体事项的通报、通知及行政处理决定等文件，</w:t>
      </w:r>
      <w:r>
        <w:rPr>
          <w:rFonts w:hint="eastAsia" w:ascii="仿宋" w:hAnsi="仿宋" w:eastAsia="仿宋"/>
          <w:b/>
          <w:sz w:val="32"/>
          <w:szCs w:val="32"/>
        </w:rPr>
        <w:t>不属于规范性文件。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怎样快速辨别行政规范性文件？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建议：规范性文件名称一般为“规定”“办法”“细则”“意见”；除“意见”外，规范性文件较多用条文形式表述。</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如何确定</w:t>
      </w:r>
      <w:r>
        <w:rPr>
          <w:rFonts w:hint="eastAsia" w:ascii="仿宋" w:hAnsi="仿宋" w:eastAsia="仿宋"/>
          <w:sz w:val="32"/>
          <w:szCs w:val="32"/>
          <w:lang w:val="en-US" w:eastAsia="zh-CN"/>
        </w:rPr>
        <w:t>行政</w:t>
      </w:r>
      <w:r>
        <w:rPr>
          <w:rFonts w:hint="eastAsia" w:ascii="仿宋" w:hAnsi="仿宋" w:eastAsia="仿宋"/>
          <w:sz w:val="32"/>
          <w:szCs w:val="32"/>
        </w:rPr>
        <w:t>规范性文件的有效期？</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w:t>
      </w:r>
      <w:r>
        <w:rPr>
          <w:rFonts w:hint="eastAsia" w:ascii="仿宋" w:hAnsi="仿宋" w:eastAsia="仿宋"/>
          <w:sz w:val="32"/>
          <w:szCs w:val="32"/>
          <w:lang w:val="en-US" w:eastAsia="zh-CN"/>
        </w:rPr>
        <w:t>行政</w:t>
      </w:r>
      <w:r>
        <w:rPr>
          <w:rFonts w:hint="eastAsia" w:ascii="仿宋" w:hAnsi="仿宋" w:eastAsia="仿宋"/>
          <w:sz w:val="32"/>
          <w:szCs w:val="32"/>
        </w:rPr>
        <w:t>规范性文件有效期一般不超过</w:t>
      </w:r>
      <w:r>
        <w:rPr>
          <w:rFonts w:hint="eastAsia" w:ascii="仿宋" w:hAnsi="仿宋" w:eastAsia="仿宋"/>
          <w:b/>
          <w:sz w:val="32"/>
          <w:szCs w:val="32"/>
        </w:rPr>
        <w:t>五年</w:t>
      </w:r>
      <w:r>
        <w:rPr>
          <w:rFonts w:hint="eastAsia" w:ascii="仿宋" w:hAnsi="仿宋" w:eastAsia="仿宋"/>
          <w:sz w:val="32"/>
          <w:szCs w:val="32"/>
        </w:rPr>
        <w:t>，试行、暂行的规范性文件，有效期一般不超过</w:t>
      </w:r>
      <w:r>
        <w:rPr>
          <w:rFonts w:hint="eastAsia" w:ascii="仿宋" w:hAnsi="仿宋" w:eastAsia="仿宋"/>
          <w:b/>
          <w:sz w:val="32"/>
          <w:szCs w:val="32"/>
        </w:rPr>
        <w:t>两年</w:t>
      </w:r>
      <w:r>
        <w:rPr>
          <w:rFonts w:hint="eastAsia" w:ascii="仿宋" w:hAnsi="仿宋" w:eastAsia="仿宋"/>
          <w:sz w:val="32"/>
          <w:szCs w:val="32"/>
        </w:rPr>
        <w:t>。在有效期外的规范性文件，原则上自动予以废止，确需继续执行的，起草或制发部门应当提供相关法律法规依据，或重新履行制发程序。</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有效期内的</w:t>
      </w:r>
      <w:r>
        <w:rPr>
          <w:rFonts w:hint="eastAsia" w:ascii="仿宋" w:hAnsi="仿宋" w:eastAsia="仿宋"/>
          <w:sz w:val="32"/>
          <w:szCs w:val="32"/>
          <w:lang w:val="en-US" w:eastAsia="zh-CN"/>
        </w:rPr>
        <w:t>行政</w:t>
      </w:r>
      <w:r>
        <w:rPr>
          <w:rFonts w:hint="eastAsia" w:ascii="仿宋" w:hAnsi="仿宋" w:eastAsia="仿宋"/>
          <w:sz w:val="32"/>
          <w:szCs w:val="32"/>
        </w:rPr>
        <w:t>规范性文件要如何废止？</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建议：有效期内的</w:t>
      </w:r>
      <w:r>
        <w:rPr>
          <w:rFonts w:hint="eastAsia" w:ascii="仿宋" w:hAnsi="仿宋" w:eastAsia="仿宋"/>
          <w:sz w:val="32"/>
          <w:szCs w:val="32"/>
          <w:lang w:val="en-US" w:eastAsia="zh-CN"/>
        </w:rPr>
        <w:t>行政</w:t>
      </w:r>
      <w:r>
        <w:rPr>
          <w:rFonts w:hint="eastAsia" w:ascii="仿宋" w:hAnsi="仿宋" w:eastAsia="仿宋"/>
          <w:sz w:val="32"/>
          <w:szCs w:val="32"/>
        </w:rPr>
        <w:t>规范性文件修改应按照制定程序执行。</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以局科室印发的规范性文件要如何处理？</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建议：局科室不能作为</w:t>
      </w:r>
      <w:r>
        <w:rPr>
          <w:rFonts w:hint="eastAsia" w:ascii="仿宋" w:hAnsi="仿宋" w:eastAsia="仿宋"/>
          <w:sz w:val="32"/>
          <w:szCs w:val="32"/>
          <w:lang w:val="en-US" w:eastAsia="zh-CN"/>
        </w:rPr>
        <w:t>行政</w:t>
      </w:r>
      <w:r>
        <w:rPr>
          <w:rFonts w:hint="eastAsia" w:ascii="仿宋" w:hAnsi="仿宋" w:eastAsia="仿宋"/>
          <w:sz w:val="32"/>
          <w:szCs w:val="32"/>
        </w:rPr>
        <w:t>规范性文件的制发主体，以局科室印发的行政规范性文件不会通过备案，并且存在行政越权的法律风险，该文件应当由局机关印发。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由局办公室印发的规范性文件要如何处理？</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建议：需要注意的是，只有县级以上人民政府办公机构才可以作为</w:t>
      </w:r>
      <w:r>
        <w:rPr>
          <w:rFonts w:hint="eastAsia" w:ascii="仿宋" w:hAnsi="仿宋" w:eastAsia="仿宋"/>
          <w:sz w:val="32"/>
          <w:szCs w:val="32"/>
          <w:lang w:val="en-US" w:eastAsia="zh-CN"/>
        </w:rPr>
        <w:t>行政</w:t>
      </w:r>
      <w:r>
        <w:rPr>
          <w:rFonts w:hint="eastAsia" w:ascii="仿宋" w:hAnsi="仿宋" w:eastAsia="仿宋"/>
          <w:sz w:val="32"/>
          <w:szCs w:val="32"/>
        </w:rPr>
        <w:t>规范性文件的制发主体，因为其属于政府直属机构，而</w:t>
      </w:r>
      <w:r>
        <w:rPr>
          <w:rFonts w:hint="eastAsia" w:ascii="仿宋" w:hAnsi="仿宋" w:eastAsia="仿宋"/>
          <w:sz w:val="32"/>
          <w:szCs w:val="32"/>
          <w:lang w:val="en-US" w:eastAsia="zh-CN"/>
        </w:rPr>
        <w:t>县</w:t>
      </w:r>
      <w:r>
        <w:rPr>
          <w:rFonts w:hint="eastAsia" w:ascii="仿宋" w:hAnsi="仿宋" w:eastAsia="仿宋"/>
          <w:sz w:val="32"/>
          <w:szCs w:val="32"/>
        </w:rPr>
        <w:t>直单位的办公室均为内设机构，不得作为</w:t>
      </w:r>
      <w:r>
        <w:rPr>
          <w:rFonts w:hint="eastAsia" w:ascii="仿宋" w:hAnsi="仿宋" w:eastAsia="仿宋"/>
          <w:sz w:val="32"/>
          <w:szCs w:val="32"/>
          <w:lang w:val="en-US" w:eastAsia="zh-CN"/>
        </w:rPr>
        <w:t>行政</w:t>
      </w:r>
      <w:r>
        <w:rPr>
          <w:rFonts w:hint="eastAsia" w:ascii="仿宋" w:hAnsi="仿宋" w:eastAsia="仿宋"/>
          <w:sz w:val="32"/>
          <w:szCs w:val="32"/>
        </w:rPr>
        <w:t>规范性文件的制发主体。</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机构改革前，议事协调机构制发的规范性文件如何处置？</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建议：如仍在执行，需停止执行，并按部门职能制发新文件。对议事协调机构制发的规范性文件履行废止程序。</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已制发新文件，旧文件已停止执行，未履行废止程序的规范性文件如何处置？</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建议：新文件正常上报，旧文件自行履行废止程序。</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无正本、资料缺失、遗失，如何处置？</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建议：备案审查应当提交相关材料正本，缺失、遗失的必须补齐。确有不能补齐的材料，要出具情况说明。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机构改革后，原职能部门或科室撤销，由谁负责补材料？</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建议：现承担该项职能的部门或科室负责补充有关材料。</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起底清理应当由谁负责？</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pacing w:val="-5"/>
          <w:sz w:val="32"/>
          <w:szCs w:val="32"/>
        </w:rPr>
      </w:pPr>
      <w:r>
        <w:rPr>
          <w:rFonts w:hint="eastAsia" w:ascii="仿宋" w:hAnsi="仿宋" w:eastAsia="仿宋"/>
          <w:sz w:val="32"/>
          <w:szCs w:val="32"/>
        </w:rPr>
        <w:t>建议：对于</w:t>
      </w:r>
      <w:r>
        <w:rPr>
          <w:rFonts w:hint="eastAsia" w:ascii="仿宋" w:hAnsi="仿宋" w:eastAsia="仿宋"/>
          <w:sz w:val="32"/>
          <w:szCs w:val="32"/>
          <w:lang w:val="en-US" w:eastAsia="zh-CN"/>
        </w:rPr>
        <w:t>县</w:t>
      </w:r>
      <w:r>
        <w:rPr>
          <w:rFonts w:hint="eastAsia" w:ascii="仿宋" w:hAnsi="仿宋" w:eastAsia="仿宋"/>
          <w:sz w:val="32"/>
          <w:szCs w:val="32"/>
        </w:rPr>
        <w:t>直部门制发的行政规范性文件，起草和实施科室是责任主体，应当由其提出现行有效、修改或废止的建议，报</w:t>
      </w:r>
      <w:r>
        <w:rPr>
          <w:rFonts w:hint="eastAsia" w:ascii="仿宋" w:hAnsi="仿宋" w:eastAsia="仿宋"/>
          <w:spacing w:val="-5"/>
          <w:sz w:val="32"/>
          <w:szCs w:val="32"/>
        </w:rPr>
        <w:t>送部门法制机构审查，审查通过并经本部门局务会议通过后上报。</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对于县政府制发的行政规范性文件，起草和实施部门是责任主体，应当由其提出现行有效、修改或废止的建议，报送本级司法行政部门审查，审查通过并经政府常务会议通过后上报。</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jc w:val="both"/>
        <w:textAlignment w:val="auto"/>
        <w:outlineLvl w:val="9"/>
        <w:rPr>
          <w:lang w:val="en-US"/>
        </w:rPr>
        <w:sectPr>
          <w:footerReference r:id="rId3" w:type="default"/>
          <w:pgSz w:w="11906" w:h="16838"/>
          <w:pgMar w:top="1871" w:right="1474" w:bottom="1587" w:left="1587" w:header="851" w:footer="1389" w:gutter="0"/>
          <w:pgNumType w:fmt="numberInDash"/>
          <w:cols w:space="720" w:num="1"/>
          <w:docGrid w:type="lines" w:linePitch="318"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525780"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5780" cy="23685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0.75pt;height:18.65pt;width:41.4pt;mso-position-horizontal:outside;mso-position-horizontal-relative:margin;z-index:251659264;mso-width-relative:page;mso-height-relative:page;" filled="f" stroked="f" coordsize="21600,21600" o:gfxdata="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AJfiNQAAAAEAQAADwAAAAAAAAABACAAAAAiAAAAZHJzL2Rvd25yZXYueG1sUEsBAhQAFAAA&#10;AAgAh07iQBSCAqG6AQAAcQMAAA4AAAAAAAAAAQAgAAAAIwEAAGRycy9lMm9Eb2MueG1sUEsFBgAA&#10;AAAGAAYAWQEAAE8FAAAAAA==&#10;">
              <v:path/>
              <v:fill on="f" focussize="0,0"/>
              <v:stroke on="f"/>
              <v:imagedata o:title=""/>
              <o:lock v:ext="edit" grouping="f" rotation="f" text="f"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NWIxN2Q3MTYzMWI1YTA1ZDQyZDA5YmM4MjA2ZGUifQ=="/>
  </w:docVars>
  <w:rsids>
    <w:rsidRoot w:val="4F0302C7"/>
    <w:rsid w:val="4F0302C7"/>
    <w:rsid w:val="4F9C06B4"/>
    <w:rsid w:val="529D4F2F"/>
    <w:rsid w:val="5716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175</Words>
  <Characters>190</Characters>
  <Lines>0</Lines>
  <Paragraphs>0</Paragraphs>
  <TotalTime>0</TotalTime>
  <ScaleCrop>false</ScaleCrop>
  <LinksUpToDate>false</LinksUpToDate>
  <CharactersWithSpaces>190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2022-05-19T09:46:00Z</dcterms:created>
  <dc:creator>11:大梦</dc:creator>
  <cp:lastModifiedBy>11:大梦</cp:lastModifiedBy>
  <dcterms:modified xsi:type="dcterms:W3CDTF">2022-05-19T09:48:15Z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A80FB941BC794E6E958B5E566CBAD333</vt:lpwstr>
  </property>
</Properties>
</file>