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widowControl/>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44"/>
          <w:szCs w:val="44"/>
          <w:lang w:val="en-US" w:eastAsia="zh-CN"/>
        </w:rPr>
        <w:t>百项</w:t>
      </w:r>
      <w:r>
        <w:rPr>
          <w:rFonts w:hint="eastAsia" w:ascii="方正小标宋简体" w:hAnsi="方正小标宋简体" w:eastAsia="方正小标宋简体" w:cs="方正小标宋简体"/>
          <w:sz w:val="44"/>
          <w:szCs w:val="44"/>
        </w:rPr>
        <w:t>堵点问题及解决要求</w:t>
      </w:r>
    </w:p>
    <w:tbl>
      <w:tblPr>
        <w:tblStyle w:val="5"/>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628"/>
        <w:gridCol w:w="2327"/>
        <w:gridCol w:w="3208"/>
        <w:gridCol w:w="1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spacing w:line="320" w:lineRule="exact"/>
              <w:jc w:val="center"/>
              <w:rPr>
                <w:rFonts w:hint="eastAsia" w:ascii="黑体" w:hAnsi="黑体" w:eastAsia="黑体" w:cs="黑体"/>
              </w:rPr>
            </w:pPr>
            <w:r>
              <w:rPr>
                <w:rFonts w:hint="eastAsia" w:ascii="黑体" w:hAnsi="黑体" w:eastAsia="黑体" w:cs="黑体"/>
                <w:sz w:val="20"/>
                <w:szCs w:val="20"/>
              </w:rPr>
              <w:t>季次</w:t>
            </w:r>
          </w:p>
        </w:tc>
        <w:tc>
          <w:tcPr>
            <w:tcW w:w="628" w:type="dxa"/>
            <w:vAlign w:val="center"/>
          </w:tcPr>
          <w:p>
            <w:pPr>
              <w:spacing w:line="320" w:lineRule="exact"/>
              <w:jc w:val="center"/>
              <w:rPr>
                <w:rFonts w:hint="eastAsia" w:ascii="黑体" w:hAnsi="黑体" w:eastAsia="黑体" w:cs="黑体"/>
                <w:sz w:val="20"/>
                <w:szCs w:val="20"/>
              </w:rPr>
            </w:pPr>
            <w:r>
              <w:rPr>
                <w:rFonts w:hint="eastAsia" w:ascii="黑体" w:hAnsi="黑体" w:eastAsia="黑体" w:cs="黑体"/>
                <w:sz w:val="20"/>
                <w:szCs w:val="20"/>
              </w:rPr>
              <w:t>序号</w:t>
            </w:r>
          </w:p>
        </w:tc>
        <w:tc>
          <w:tcPr>
            <w:tcW w:w="2327" w:type="dxa"/>
            <w:vAlign w:val="center"/>
          </w:tcPr>
          <w:p>
            <w:pPr>
              <w:spacing w:line="320" w:lineRule="exact"/>
              <w:jc w:val="center"/>
              <w:rPr>
                <w:rFonts w:hint="eastAsia" w:ascii="黑体" w:hAnsi="黑体" w:eastAsia="黑体" w:cs="黑体"/>
                <w:sz w:val="20"/>
                <w:szCs w:val="20"/>
              </w:rPr>
            </w:pPr>
            <w:r>
              <w:rPr>
                <w:rFonts w:hint="eastAsia" w:ascii="黑体" w:hAnsi="黑体" w:eastAsia="黑体" w:cs="黑体"/>
                <w:sz w:val="20"/>
                <w:szCs w:val="20"/>
              </w:rPr>
              <w:t>问题描述</w:t>
            </w:r>
          </w:p>
        </w:tc>
        <w:tc>
          <w:tcPr>
            <w:tcW w:w="3208" w:type="dxa"/>
            <w:vAlign w:val="center"/>
          </w:tcPr>
          <w:p>
            <w:pPr>
              <w:spacing w:line="320" w:lineRule="exact"/>
              <w:jc w:val="center"/>
              <w:rPr>
                <w:rFonts w:hint="eastAsia" w:ascii="黑体" w:hAnsi="黑体" w:eastAsia="黑体" w:cs="黑体"/>
                <w:sz w:val="20"/>
                <w:szCs w:val="20"/>
              </w:rPr>
            </w:pPr>
            <w:r>
              <w:rPr>
                <w:rFonts w:hint="eastAsia" w:ascii="黑体" w:hAnsi="黑体" w:eastAsia="黑体" w:cs="黑体"/>
                <w:sz w:val="20"/>
                <w:szCs w:val="20"/>
              </w:rPr>
              <w:t>解决标准</w:t>
            </w:r>
          </w:p>
        </w:tc>
        <w:tc>
          <w:tcPr>
            <w:tcW w:w="1504" w:type="dxa"/>
            <w:vAlign w:val="center"/>
          </w:tcPr>
          <w:p>
            <w:pPr>
              <w:spacing w:line="320" w:lineRule="exact"/>
              <w:jc w:val="center"/>
              <w:rPr>
                <w:rFonts w:hint="eastAsia" w:ascii="黑体" w:hAnsi="黑体" w:eastAsia="黑体" w:cs="黑体"/>
                <w:sz w:val="20"/>
                <w:szCs w:val="20"/>
                <w:lang w:eastAsia="zh-CN"/>
              </w:rPr>
            </w:pPr>
            <w:r>
              <w:rPr>
                <w:rFonts w:hint="eastAsia" w:ascii="黑体" w:hAnsi="黑体" w:eastAsia="黑体" w:cs="黑体"/>
                <w:sz w:val="20"/>
                <w:szCs w:val="20"/>
                <w:lang w:val="en-US" w:eastAsia="zh-CN"/>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到政府办事，每次都要在各种表格间重复填写姓名、性别、身份证号、地址等个人信息，很麻烦！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通过对接共享人口基础库相关信息，在各级政务事项中避免群众重复填写，提升群众满意度。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eastAsia="zh-CN"/>
              </w:rPr>
            </w:pPr>
            <w:r>
              <w:rPr>
                <w:rFonts w:hint="eastAsia" w:ascii="宋体" w:hAnsi="宋体" w:eastAsia="宋体" w:cs="宋体"/>
                <w:sz w:val="20"/>
                <w:szCs w:val="20"/>
                <w:lang w:val="en-US" w:eastAsia="zh-CN"/>
              </w:rPr>
              <w:t>各相关行业主管部门负责，</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去政务大厅办事，之前已提供过身份证复印件，办理其他事项时仍需重复提供。</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各相关行业主管部门负责，</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办理房产过户本来就环节多，还需要准备身份证复印件，自己找地方复印很麻烦。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平时收寄快递、缴纳停车费、入户查水表燃气表等，不知道工作人员身份真假，能有方便的办法进行官方核实就好了。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结合先进地区试点经验，对接人口信息库实现共享核验，探索“网络身份证”等新型身份核验方式,在1至2个行业领域或地区内支撑核验职业真实性的应用需求，进一步方便群众。后续，再逐步拓展推广应用范围。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各相关行业主管部门负责，</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网上预约医院挂号、购买火车票时，黄牛猖獗，造成票号紧张，网络身份核验也需加强。</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对接人口信息库实现共享核验，探索人脸识别、第三方平台等多种网上身份认证方式，在1至2个行业领域或地区内支撑身份核验的应用需求，进一步方便群众。后续，再逐步拓展推广应用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市卫计委牵头</w:t>
            </w:r>
            <w:r>
              <w:rPr>
                <w:rFonts w:hint="eastAsia" w:ascii="宋体" w:hAnsi="宋体" w:eastAsia="宋体" w:cs="宋体"/>
                <w:sz w:val="20"/>
                <w:szCs w:val="20"/>
                <w:lang w:val="en-US" w:eastAsia="zh-CN"/>
              </w:rPr>
              <w:t>，</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办理公积金贷款或提取公积金时，不光要核验身份证原件，还要提供复印件。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市住房公积金管理中心</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到政府办事往往需要现场提供身份证原件核验身份，要能在网上办事在线验明身份就方便多了。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对接人口信息库实现共享核验，探索人脸识别、第三方平台等多种网上身份认证方式，在1至2个行业领域或地区内支撑身份核验的应用需求，进一步方便群众。后续，再逐步拓展应用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各相关行业主管部门负责，</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未带身份证入住酒店需要到派出所开具临时身份证，造成不便。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结合先进地区试点经验，探索基于可信身份认证平台自助办理临时身份证明等方式，进一步方便群众。</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eastAsia="zh-CN"/>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身份证异地办理不够方便。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身份证异地办理过程中，凡可通过信息共享代替群众跑腿的环节，及时通过共享人口基础信息等方式进行解决。</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办理乘机手续时忘带身份证，补办临时证件需要排长队，造成不便，影响出行。</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结合先进地区试点经验，探索基于可信身份认证平台自助办理临时身份证明等方式，进一步方便群众。</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办理生育服务证明，还要提供夫妻双方身份证复印件。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eastAsia="zh-CN"/>
              </w:rPr>
            </w:pP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平时工作忙，办事时才发现身份证过期，最好对快过期人员进行提醒。</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结合先进地区试点经验，探索通过短信、微信等方式进行身份证过期提醒，进一步方便群众。</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办理结婚登记时，已提交身份证原件核验身份，为何还要留存复印件。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市民政局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申请办理职业技能等级评定或初级、中级、高级职称，要提交学历和学位证书原件和复印件。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充分共享教育部门学历学位信息，在各级政务事项中避免群众提交学历学位材料，提升群众满意度。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办理工商注册登记时，需要提供法人及委托人身份证复印件。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充分利用本地区人口信息库共享核验手段，并加强对身份证明材料的复用，在各级政务事项中避免群众提交复印件，提升群众满意度。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中小学省内转学，需要提供纸质学籍证明。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充分共享学历学位信息，在各级政务事项中避免群众提交学历学位材料，提升群众满意度。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在外地上学时丢失身份证，要补办还得学校开就读证明。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充分共享学历学位信息，在各级政务事项中避免群众提交就读证明等材料，提升群众满意度。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补办学历、学位证书，时间长、流程繁琐。</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补办过程中，凡可通过信息共享代替群众跑腿的环节，及时通过共享学历学位信息等方式进行解决。</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中小学生跨省转学，需要回原籍地开具纸质学籍证明。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通过共享学籍信息，在各级政务事项中避免群众提供纸质学籍证明，提升群众满意度。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第一季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在校大学生申请贫困助学资格需要去学校开具就读证明。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充分共享学历学位信息，在各级政务事项中避免群众提交就读证明等材料，提升群众满意度。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到政府办事，企业申报各种表格中反复填写企业名称、统一社会信用代码、法人姓名、经营范围等信息，很麻烦！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企业在提供营业执照凭证的情况下，只需要填写企业名称和统一社会信用代码，其余信息由政府部门依托数据共享交换平台上工商、市场监管部门共享的企业信息进行补充。完善业务信息系统，实现免填单功能。</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牵头，各相关行业主管部门负责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办理营业执照，特别是公司的开办，需要携带的材料多、程序复杂、办理时间长。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按照国务院常务会议要求，今年将进一步压缩企业开办时间，实现各省级城市年内开办企业时间压缩至8.5天以内。8月底前，请各地区利用信息化、信息共享手段，在减材料、减时间、减环节等至少一个方面，取得量化成效。</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办理营业证照很麻烦，如果能直接在网上办理，就会更方便。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加快完善企业全程电子化登记软件系统，为申请人提供更加便利的网上服务手段。</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企业在银行变更信息程序复杂，银行没有从工商获得企业信息变更的资料，需要企业提供证明去排队办理。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中国人民银行已印发《关于优化企业开户服务的指导意见》（银发〔2017〕288号），明确提出人民银行积极推进银行与工商行政管理部门信息共享。请各地区结合实际，探索银行和市场监督管理部门间信息共享和业务协同，加快实现线上线下联动，简化企业变更手续。尽快争取在局部区域完成试点验证，形成可推广的经验模式。</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中国人民银行</w:t>
            </w:r>
            <w:r>
              <w:rPr>
                <w:rFonts w:hint="eastAsia" w:ascii="宋体" w:hAnsi="宋体" w:cs="宋体"/>
                <w:sz w:val="20"/>
                <w:szCs w:val="20"/>
                <w:lang w:val="en-US" w:eastAsia="zh-CN"/>
              </w:rPr>
              <w:t>忻州</w:t>
            </w:r>
            <w:r>
              <w:rPr>
                <w:rFonts w:hint="eastAsia" w:ascii="宋体" w:hAnsi="宋体" w:eastAsia="宋体" w:cs="宋体"/>
                <w:sz w:val="20"/>
                <w:szCs w:val="20"/>
                <w:lang w:val="en-US" w:eastAsia="zh-CN"/>
              </w:rPr>
              <w:t>支行牵头，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办理三方协议要先到开户银行签订协议，再到税务机关签订协议，要能在网上办理就方便了。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按照国家税务总局、中国人民银行联合印发《关于推进通过互联网方式签订授权划缴税款协议有关事项的通知》（税总发〔2017〕145号）要求，推动通过互联网方式签订授权划缴税款协议。8月底前，在部分地区开展试点，实现互联网方式签订授权划缴税款协议，为下一步全国范围推广积累经验。各地区注意在该方面加强试验探索。</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中国人民银行</w:t>
            </w:r>
            <w:r>
              <w:rPr>
                <w:rFonts w:hint="eastAsia" w:ascii="宋体" w:hAnsi="宋体" w:cs="宋体"/>
                <w:sz w:val="20"/>
                <w:szCs w:val="20"/>
                <w:lang w:val="en-US" w:eastAsia="zh-CN"/>
              </w:rPr>
              <w:t>忻州</w:t>
            </w:r>
            <w:r>
              <w:rPr>
                <w:rFonts w:hint="eastAsia" w:ascii="宋体" w:hAnsi="宋体" w:eastAsia="宋体" w:cs="宋体"/>
                <w:sz w:val="20"/>
                <w:szCs w:val="20"/>
                <w:lang w:val="en-US" w:eastAsia="zh-CN"/>
              </w:rPr>
              <w:t>支行、国家税务总局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拿着营业执照原件和身份证原件去税务部门办事，还要逐张表手工填写完整的企业信息、个人信息等。</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优化金税三期核心征管系统，完善免填单功能。</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没有官方统一认可的电子营业执照，参加招投标活动或者办事要带营业执照原件到现场核验。</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市场监管总局目前正在完善全国统一的电子营业执照系统建设，预计将在6月底实现全国企业可通过手机下载并出示电子营业执照，各单位要逐步接受企业使用市场监管总局全国统一标准的手机电子营业执照办理业务，通过直接核验企业通过手机出示的电子营业执照，减少企业反复填写信息和提交材料。</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在网上办理了纳税申报，想更正申报却不能从网上办理，需要去大厅现场办理，造成不便。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开通网上更正申报业务功能，方便群众网上直接办理。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办理食品经营许可证时，已经办理了营业执照，还要提供身份证复印件和身份证原件、房本原件及复印件等证明文件。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优化办理条件。企业办理食品经营许可证同办理营业执照的条件并不一致，办理营业执照时提交的材料要件并不能取代办理食品经营许可证的材料要件，需要提交的文件仍然需要保留，但对于已经提供身份证原件、房本原件的企业，应无需其再提供复印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纳税人需要携带税控设备前往税务局进行变更发行，影响正常开票业务的进行。</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组织修改相关信息系统，优化税控设备网上变更功能，实现纳税人网上变更税控设备。</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在办理建设规划许可证时，之前在同一部门办理的用地规划许可证已提供营业执照复印件还需要反复提交。</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已向同一部门提供过营业执照复印件的，在企业未发生营业执照照面信息变更的情况下，应无需再次提供。照面信息是否发生变更，相关部门应通过国家企业信用信息公示系统自行查询确认，或通过省级信息共享平台上工商、市场监管部门共享的企业信息自行比对。</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办理各类生产许可证时，都需要提供企业的营业执照复印件。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1、6月底前，对于办理该项业务既出示营业执照原件又要复印件的地区，要充分利用信息化、信息共享手段，避免企业提交复印件。</w:t>
            </w:r>
            <w:r>
              <w:rPr>
                <w:rFonts w:hint="eastAsia" w:ascii="宋体" w:hAnsi="宋体" w:eastAsia="宋体" w:cs="宋体"/>
                <w:sz w:val="20"/>
                <w:szCs w:val="20"/>
              </w:rPr>
              <w:br w:type="textWrapping"/>
            </w:r>
            <w:r>
              <w:rPr>
                <w:rFonts w:hint="eastAsia" w:ascii="宋体" w:hAnsi="宋体" w:eastAsia="宋体" w:cs="宋体"/>
                <w:sz w:val="20"/>
                <w:szCs w:val="20"/>
              </w:rPr>
              <w:t>2、8月底前，依托统一数据共享交换平台体系和现有基础设施，对接工商、市场监管部门电子营业执照系统数据，直接核验企业通过手机出示的电子营业执照，并留存PDF文件。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企业及分支机构已完成清税，在办理注销手续时仍需提供清税证明。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各地税务部门将企业清税信息发布到统一数据共享交换平台上。相关部门应依托统一数据共享交换平台体系和现有基础设施，直接核验企业清税信息，避免企业提交纸质清税证明。</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网上办理增值税申报，申报比对时不允许合理的尾数误差，导致反复调整申报数据，带来不便。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通过增值税纳税申报比对规则中的尾差参数设置，允许纳税人申报数据存在合理尾差误差。</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在大厅办理代开发票业务，需要在不同系统中重复录入数据，等待时间较长。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通过金税三期核心征管系统代开税务机关代开发票，不需切换其他系统。</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办理企业社会保险参保登记时，需要提供企业的营业执照复印件。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1、6月底前，对于办理该项业务既出示营业执照原件又要复印件的地区，要充分利用信息化、信息共享手段，避免企业提交复印件。</w:t>
            </w:r>
            <w:r>
              <w:rPr>
                <w:rFonts w:hint="eastAsia" w:ascii="宋体" w:hAnsi="宋体" w:eastAsia="宋体" w:cs="宋体"/>
                <w:sz w:val="20"/>
                <w:szCs w:val="20"/>
              </w:rPr>
              <w:br w:type="textWrapping"/>
            </w:r>
            <w:r>
              <w:rPr>
                <w:rFonts w:hint="eastAsia" w:ascii="宋体" w:hAnsi="宋体" w:eastAsia="宋体" w:cs="宋体"/>
                <w:sz w:val="20"/>
                <w:szCs w:val="20"/>
              </w:rPr>
              <w:t>2、8月底前，依托统一数据共享交换平台体系和现有基础设施，对接工商、市场监管部门电子营业执照系统数据，直接核验企业通过手机出示的电子营业执照，并留存PDF文件。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市工商</w:t>
            </w:r>
            <w:r>
              <w:rPr>
                <w:rFonts w:hint="eastAsia" w:ascii="宋体" w:hAnsi="宋体" w:eastAsia="宋体" w:cs="宋体"/>
                <w:sz w:val="20"/>
                <w:szCs w:val="20"/>
                <w:lang w:val="en-US" w:eastAsia="zh-CN"/>
              </w:rPr>
              <w:t>局提供数据支撑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大学毕业生与企业单位签订就业协议后，回学校办理高校毕业生就业协议鉴证手续时，需提供企业的营业执照复印件。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有就业协议书原件且有用人单位盖章的情况下，无需再提供企业的营业执照复印件。可利用信息化手段在线办理就业协议鉴证手续。</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企业办理房产证时，需要携带营业执照原件核验，还要提供营业执照复印件。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1、6月底前，对于办理该项业务既出示营业执照原件又要复印件的地区，要充分利用信息化、信息共享手段，避免企业提交复印件。</w:t>
            </w:r>
            <w:r>
              <w:rPr>
                <w:rFonts w:hint="eastAsia" w:ascii="宋体" w:hAnsi="宋体" w:eastAsia="宋体" w:cs="宋体"/>
                <w:sz w:val="20"/>
                <w:szCs w:val="20"/>
              </w:rPr>
              <w:br w:type="textWrapping"/>
            </w:r>
            <w:r>
              <w:rPr>
                <w:rFonts w:hint="eastAsia" w:ascii="宋体" w:hAnsi="宋体" w:eastAsia="宋体" w:cs="宋体"/>
                <w:sz w:val="20"/>
                <w:szCs w:val="20"/>
              </w:rPr>
              <w:t>2、8月底前，依托统一数据共享交换平台体系和现有基础设施，对接工商、市场监管部门电子营业执照系统数据，直接核验企业通过手机出示的电子营业执照，并留存PDF文件。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办理烟草专卖零售许可证，无论是新办、延续、变更都需要提供营业执照复印件。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1、6月底前，对于办理该项业务既出示营业执照原件又要复印件的地区，要充分利用信息化、信息共享手段，避免企业提交复印件。</w:t>
            </w:r>
            <w:r>
              <w:rPr>
                <w:rFonts w:hint="eastAsia" w:ascii="宋体" w:hAnsi="宋体" w:eastAsia="宋体" w:cs="宋体"/>
                <w:sz w:val="20"/>
                <w:szCs w:val="20"/>
              </w:rPr>
              <w:br w:type="textWrapping"/>
            </w:r>
            <w:r>
              <w:rPr>
                <w:rFonts w:hint="eastAsia" w:ascii="宋体" w:hAnsi="宋体" w:eastAsia="宋体" w:cs="宋体"/>
                <w:sz w:val="20"/>
                <w:szCs w:val="20"/>
              </w:rPr>
              <w:t>2、8月底前，依托统一数据共享交换平台体系和现有基础设施，对接工商、市场监管部门电子营业执照系统数据，直接核验企业通过手机出示的电子营业执照，并留存PDF文件。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w:t>
            </w:r>
            <w:r>
              <w:rPr>
                <w:rFonts w:hint="eastAsia" w:ascii="宋体" w:hAnsi="宋体" w:eastAsia="宋体" w:cs="宋体"/>
                <w:sz w:val="20"/>
                <w:szCs w:val="20"/>
                <w:lang w:val="en-US" w:eastAsia="zh-CN"/>
              </w:rPr>
              <w:t>烟草专卖局牵头，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第二季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办理企业扣缴税款登记时，需要提供企业的营业执照复印件。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各地落实税务总局纳税服务规范，纳税人在办理企业扣缴税款登记时无需提供营业执照复印件。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到每个不同的医院，需要办理不同的就诊卡，不能一卡通用。</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结合先进地区试点经验，根据信息化建设实际，在局部区域先行先试，探索推动多卡合一、一卡通用。后续，再逐步拓展推广应用范围。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刚在一家医院做了检查检验，在同一个城市到另一家医院就诊时还要再做一次检查检验，很浪费时间精力。</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结合先进地区试点经验，依托医联体信息系统、区域全民健康信息平台等，在局部区域先行先试，探索实现区域医院间同质检验检查结果互认，进一步方便群众。后续，再逐步拓展推广应用范围。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医院不能提供分时段预约挂号服务和候诊提醒，很早就需要到医院排队挂号，很浪费时间。</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推动本地区二级以上医院提供网上预约挂号、候诊提醒等服务，便捷群众就医。</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医疗保险报销材料复杂、流程不清，要去医院打印例如结算单、病例等资料。</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充分利用信息化、信息共享手段，加强本地区数据共享和业务协同，减免办事材料，优化办事服务流程，便捷群众办事。</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办理医保异地就医直接结算备案，还要本人到就医地社保部门盖章确认医院是否本地定点医院。</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凡在社会保险网上查询系统能够查到的跨省定点医疗机构不用到就医地社保部门盖章。</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医保个人全额垫付费用申请零星报销，交完申请材料后等待时间较长，能否查询办理进度。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统筹地区公开明确零星报销需提供的材料。经办机构接受全部材料后，30个工作日内将报销资金打入参保人员账户。单位或社区服务中心代收材料的，以代收单位向经办机构递交材料时间为准。涉及可疑票据的，需外地协查的，延期一个月。为参保对象提供办理进度查询。</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市人社局、市卫计委</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领取养老金的退休人员，社保部门可通过其他渠道掌握待遇资格情况，但每年还要集中认证一次。</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充分利用信息化、信息共享手段，便捷退休人员认证方式，方便养老金领取。</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小孩出生后，报销生育相关费用时，需提供出生医学证明原件。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小孩出生后，报销生育相关费用时，需提供计划生育服务证。</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小孩出生后，办理社会保障卡，需提供出生医学证明原件。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部分地区城乡居民养老保险变更缴费档次无法网上办理，必须到金融网点柜台或人社部门经办窗口办理。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已开通网厅业务的地区，抓紧实现网上受理缴费档次变更业务。未开通网厅业务的地区，尽快开通。</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办理医院报销时每次都得出具生育保险就医确认单，麻烦！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办理小孩的户口迁移，需要提供出生医学证明原件。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办理生育登记需要分别到村居、镇街两级政务服务大厅，麻烦！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充分利用信息化、信息共享手段，加强本地区数据共享和业务协同，优化办事服务流程，实现“最多跑一次”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市卫计</w:t>
            </w:r>
            <w:r>
              <w:rPr>
                <w:rFonts w:hint="eastAsia" w:ascii="宋体" w:hAnsi="宋体" w:eastAsia="宋体" w:cs="宋体"/>
                <w:sz w:val="20"/>
                <w:szCs w:val="20"/>
                <w:lang w:val="en-US" w:eastAsia="zh-CN"/>
              </w:rPr>
              <w:t>委牵头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办理城乡居民养老保险死亡注销时，要提供参保人员死亡火化证明，麻烦。</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市民政局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办理生育登记需要提交妊娠证明，能否跟医院信息进行对接免除提交呢？</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生育登记需要提供含预产期的妊娠证明，办理生育保险就医确认也需要提供妊娠证明，重复提交。</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老人去世后，家属领取丧葬补贴费时，需要提供死亡证明。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市民政局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老人去世后，注销户口时，需要提供死亡证明原件和复印件。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市民政局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第三季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办理生育保险待遇核准支付时需要提供生育服务证。</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充分利用信息化、信息共享手段，依托数据共享交换平台，加强本地区数据共享和业务协同、流程优化，支撑实现相关办事场景的材料免提交。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市卫计委</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办完业务，政府能不能将相关材料直接邮寄到家，免得再跑腿去取。</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各地区结合实际，在局部区域探索增加邮寄配送方式，免群众跑腿。后续再逐步扩展范围。</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市政务服务中心牵头</w:t>
            </w:r>
            <w:r>
              <w:rPr>
                <w:rFonts w:hint="eastAsia" w:ascii="宋体" w:hAnsi="宋体" w:eastAsia="宋体" w:cs="宋体"/>
                <w:sz w:val="20"/>
                <w:szCs w:val="20"/>
                <w:lang w:val="en-US" w:eastAsia="zh-CN"/>
              </w:rPr>
              <w:t>，各相关行业主管部门负责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办理不动产交易登记，需要向交易、税务、登记等多个部门重复提交合同、测绘成果等材料、图表。</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一件事只收取一套材料。将交易、税务、登记所需材料编制形成统一的申请材料目录，由“一窗受理”窗口统一收取，并充分利用信息化手段，实现部门间数据共享。</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w:t>
            </w:r>
            <w:r>
              <w:rPr>
                <w:rFonts w:hint="eastAsia" w:ascii="宋体" w:hAnsi="宋体" w:cs="宋体"/>
                <w:sz w:val="20"/>
                <w:szCs w:val="20"/>
                <w:lang w:val="en-US" w:eastAsia="zh-CN"/>
              </w:rPr>
              <w:t>市住建局、</w:t>
            </w: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办理户口迁移时，所需材料和流程不够清晰，最好能在网上公开。</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通过互联网、移动APP等渠道，加强对相关业务流程和所需材料的公开，方便企业群众办事。</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办理户口迁移时需要提交户口簿复印件，政府部门应该有相关数据。</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办理交管业务，要手填个人信息表格，能否实现信息复用，能共享的就别再重复手写了。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充分利用信息化、信息共享手段，避免群众办事重复填写个人信息。</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办理社保转移时需要提供居民户口簿，能否通过共享户籍信息实现免提交。</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驾驶证有效期满换证，提供身份证及复印件、驾驶证等，能否减少材料提交。</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办理不动产交易登记业务，最好将所需材料和流程在网上列清楚，避免无谓跑腿。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通过互联网、移动APP等渠道，加强对相关业务流程和所需材料的公开，方便企业群众办理。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办理交管业务能否提供网上或手机办理渠道，不用每次都跑大厅。</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在交管窗口办理业务，还要提供身份证复印件。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充分利用信息化、信息共享手段，加强本地区数据共享和业务协同、流程优化，支撑实现办事场景下面提交身份证复印件。</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学生申请办理公交一卡通，要提供学生证等证明材料，能否通过数据共享核验手段进行简化。</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依托数据共享交换平台，加强数据共享核验，优化业务流程，支撑实现相关办事场景下的材料免提交。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市交通局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车驾管业务服务如果有自助办理渠道就方便多了。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各地区探索自助终端服务方式，逐步扩大自助服务范围，提升信息化服务能力。</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办理车辆业务还需要自己花钱拓印车辆识别代号。</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优化业务流程，免费拓印车辆识别代号，方便群众办事。</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购买房产交契税和个人所得税时候需提供无房证明。</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、国家税务总局</w:t>
            </w:r>
            <w:r>
              <w:rPr>
                <w:rFonts w:hint="eastAsia" w:ascii="宋体" w:hAnsi="宋体" w:cs="宋体"/>
                <w:sz w:val="20"/>
                <w:szCs w:val="20"/>
                <w:lang w:val="en-US" w:eastAsia="zh-CN"/>
              </w:rPr>
              <w:t>忻州市</w:t>
            </w:r>
            <w:r>
              <w:rPr>
                <w:rFonts w:hint="eastAsia" w:ascii="宋体" w:hAnsi="宋体" w:eastAsia="宋体" w:cs="宋体"/>
                <w:sz w:val="20"/>
                <w:szCs w:val="20"/>
                <w:lang w:val="en-US" w:eastAsia="zh-CN"/>
              </w:rPr>
              <w:t>税务局牵头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不动产转移登记需要提供户口簿复印件。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开具购房证明需要提供户口簿复印件。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w:t>
            </w:r>
            <w:r>
              <w:rPr>
                <w:rFonts w:hint="eastAsia" w:ascii="宋体" w:hAnsi="宋体" w:cs="宋体"/>
                <w:sz w:val="20"/>
                <w:szCs w:val="20"/>
                <w:lang w:val="en-US" w:eastAsia="zh-CN"/>
              </w:rPr>
              <w:t>市住建局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申请网约车驾驶员从业资格，要提交核验各种违法记录材料，太麻烦，能通过数据共享手段实现简化就太好了。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各地区结合实际，在局部地区先</w:t>
            </w:r>
            <w:r>
              <w:rPr>
                <w:rFonts w:hint="eastAsia" w:ascii="宋体" w:hAnsi="宋体" w:eastAsia="宋体" w:cs="宋体"/>
                <w:sz w:val="20"/>
                <w:szCs w:val="20"/>
                <w:lang w:val="en-US" w:eastAsia="zh-CN"/>
              </w:rPr>
              <w:t>行</w:t>
            </w:r>
            <w:r>
              <w:rPr>
                <w:rFonts w:hint="eastAsia" w:ascii="宋体" w:hAnsi="宋体" w:eastAsia="宋体" w:cs="宋体"/>
                <w:sz w:val="20"/>
                <w:szCs w:val="20"/>
              </w:rPr>
              <w:t>先试，加强驾驶员信息与违法信息的联通共享，加快实现在线即时核查，简化资格申请所需材料。</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市交通局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申领驾驶证，要填写申请表，提交身份证复印件等材料。</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19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学生使用公交一卡通，要定期到固定网点提供相关学籍证明信息，以确保卡片能继续使用。</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依托数据共享交换平台，加强数据共享核验，优化业务流程，支撑实现相关办事场景下的材料免提交。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市交通局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rPr>
              <w:t>第四季</w:t>
            </w:r>
          </w:p>
        </w:tc>
        <w:tc>
          <w:tcPr>
            <w:tcW w:w="628"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20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企业及分支机构登记需要提供经营场所证明，比如不动产权证。</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充分利用信息化、信息共享手段，加强本地区数据共享和业务协同、流程优化，支撑实现相关办事场景的材料免提交。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办理有关就业登记或社保等手续时需要提供户口本原件，无法仅依靠身份证办理，给户口在外地以及落在集体户的创业就业人员造成不便。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政务公开信息与实际不相符，就业创业人员遇到网站查询的信息与现场要求不一致时，必须来回跑多次才能将资料备齐。</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充分利用信息化和信息共享手段，加强数据同步更新，提升群众满意度。</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初创企业在办理社保开户及新增人员社保时，手续繁琐，需提供的书面材料过多。</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人事档案存放在公共就业人才服务机构的流动人员到异地就业后，需要回原档案存放机构办理人事档案转递手续，耽误时间和精力。</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指导已建成流动人员人事档案信息化系统的部分地区在辖区内实现档案转递协同办理。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部分地区的政府补贴类培训补贴申报流程长，每季度受理一次，需要提供的资料过多（个人要发票、证书、身份证，单位要劳动保障证、开户行许可证、身份证、花名册等、收据等），且不能网上办理。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充分利用信息化和信息共享手段，加强数据共享和业务协同，具备条件的地区实现职业培训补贴网上申请。</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通过职业资格证书相关考试后，还需到相关部门领取证书，能直接快递到家就更方便了。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通过快递等形式，方便群众办事，少跑腿。</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公共机构招聘信息发布不及时，更新速度较慢。</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充分利用信息化和信息共享手段，加快公共机构招聘信息发布和更新速度，方便求职人员及时获得最新招聘信息。</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高校毕业生必须到就业地人社部门现场报到，并携带毕业证书、报到证等原件，不能够网上办理，很不方便。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充分利用信息化和信息共享手段，加强数据共享和业务协同，分地区、分阶段逐步实现网上办理就业报到。</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市教育局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核发《就业创业证》要求申请人拿身份证等身份证明原件到窗口盖章，不能网上申请办理。</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加快利用信息共享、信息化手段，优化办事流程，分阶段、分地区实现《就业创业证》网上申请办理。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服务大厅缺少就业创业服务项目清单，且提供的就业创业办事流程不够清晰。</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完善线下通过互联网、移动APP等渠道，加强对相关业务流程和所需材料的公开，方便企业群众办理。</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11</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公司变更股权时，需提供营业执照、公司章程、法人股东营业执照甚至法人股东法人代表身份证等原件资料，这些材料往往需要专人管理，希望可以用复印件或者网上登记信息来办理，减少创业人员负担。</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12</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企业到政府部门办事，经常需要提供市场监管部门盖章的企业章程等登记档案，既不认可企业自己提供的其他证明材料也不采用营业执照或者国家企业信息信用公示系统公示信息。</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牵头，各相关行业主管部门负责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13</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落在集体户的就业创业人员需经常从当地人才中心借出纸质的户口页办理有关手续，非常不方便。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14</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在未办理房产证前，企业的注册登记需要提供注册地的房屋预售合同原件，而注册企业经常无法取得原件，很不方便。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w:t>
            </w:r>
            <w:r>
              <w:rPr>
                <w:rFonts w:hint="eastAsia" w:ascii="宋体" w:hAnsi="宋体" w:cs="宋体"/>
                <w:sz w:val="20"/>
                <w:szCs w:val="20"/>
                <w:lang w:val="en-US" w:eastAsia="zh-CN"/>
              </w:rPr>
              <w:t>市住建局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15</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求职招聘还要到公共就业服务大厅，还不能完全实现网上同步服务。</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充分利用信息化和信息共享手段，加快实现网上求职招聘服务。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16</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部分地区要求外地人办理《就业创业证》时需提供居住证（暂住证），但由于居住证（暂住证）上只显示首次居住（暂住）地址，如居住地发生变更，办事人只能反复到派出所开具流动人员居住证明，很不方便。</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17</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工商注册网上申报系统还需完善，比如在线填写申报相关资料，提交后，如不符合格式或其它要求，需要反复重新填写已有信息。</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修改调试相关软件系统，为创业人员提供更好服务。</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市工商</w:t>
            </w:r>
            <w:r>
              <w:rPr>
                <w:rFonts w:hint="eastAsia" w:ascii="宋体" w:hAnsi="宋体" w:eastAsia="宋体" w:cs="宋体"/>
                <w:sz w:val="20"/>
                <w:szCs w:val="20"/>
                <w:lang w:val="en-US" w:eastAsia="zh-CN"/>
              </w:rPr>
              <w:t>局牵头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18</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企业注册地址如已被注册过，再有企业在同一地址上注册登记时，仍需要重复提供相同的房产证复印件。</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充分利用信息化和信息共享手段，加强数据共享和业务协同，支撑实现相关办事场景的材料免提交。</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市国土局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19</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申请办理食品经营许可证新办需提交营业执照、法人登记证、法定代表人身份证，这些证件不都是政府部门颁发的吗？</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充分利用信息共享、信息化手段，简化群众提交相关材料。</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cs="宋体"/>
                <w:sz w:val="20"/>
                <w:szCs w:val="20"/>
                <w:lang w:val="en-US" w:eastAsia="zh-CN"/>
              </w:rPr>
              <w:t>市工商局</w:t>
            </w:r>
            <w:r>
              <w:rPr>
                <w:rFonts w:hint="eastAsia" w:ascii="宋体" w:hAnsi="宋体" w:eastAsia="宋体" w:cs="宋体"/>
                <w:sz w:val="20"/>
                <w:szCs w:val="20"/>
                <w:lang w:val="en-US" w:eastAsia="zh-CN"/>
              </w:rPr>
              <w:t>牵头，</w:t>
            </w:r>
            <w:r>
              <w:rPr>
                <w:rFonts w:hint="eastAsia" w:ascii="宋体" w:hAnsi="宋体" w:cs="宋体"/>
                <w:sz w:val="20"/>
                <w:szCs w:val="20"/>
                <w:lang w:val="en-US" w:eastAsia="zh-CN"/>
              </w:rPr>
              <w:t>市公安局</w:t>
            </w:r>
            <w:r>
              <w:rPr>
                <w:rFonts w:hint="eastAsia" w:ascii="宋体" w:hAnsi="宋体" w:eastAsia="宋体" w:cs="宋体"/>
                <w:sz w:val="20"/>
                <w:szCs w:val="20"/>
                <w:lang w:val="en-US" w:eastAsia="zh-CN"/>
              </w:rPr>
              <w:t>提供数据支撑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55" w:type="dxa"/>
            <w:vAlign w:val="center"/>
          </w:tcPr>
          <w:p>
            <w:pPr>
              <w:jc w:val="both"/>
              <w:rPr>
                <w:rFonts w:hint="eastAsia" w:ascii="宋体" w:hAnsi="宋体" w:eastAsia="宋体" w:cs="宋体"/>
              </w:rPr>
            </w:pPr>
            <w:r>
              <w:rPr>
                <w:rFonts w:hint="eastAsia" w:ascii="宋体" w:hAnsi="宋体" w:eastAsia="宋体" w:cs="宋体"/>
                <w:sz w:val="20"/>
                <w:szCs w:val="20"/>
                <w:lang w:val="en-US" w:eastAsia="zh-CN"/>
              </w:rPr>
              <w:t>第五季</w:t>
            </w:r>
          </w:p>
        </w:tc>
        <w:tc>
          <w:tcPr>
            <w:tcW w:w="628" w:type="dxa"/>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rPr>
              <w:t>20</w:t>
            </w:r>
          </w:p>
        </w:tc>
        <w:tc>
          <w:tcPr>
            <w:tcW w:w="2327"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部分地区的就业创业技能培训目前都是定点定时上课，授课方式不够灵活。</w:t>
            </w:r>
          </w:p>
        </w:tc>
        <w:tc>
          <w:tcPr>
            <w:tcW w:w="320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开展培训下乡、下基层活动，并充分利用信息化和信息共享手段，加强数据共享等信息技术运用。</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cs="宋体"/>
                <w:sz w:val="20"/>
                <w:szCs w:val="20"/>
                <w:lang w:val="en-US" w:eastAsia="zh-CN"/>
              </w:rPr>
              <w:t>市人社局</w:t>
            </w:r>
            <w:r>
              <w:rPr>
                <w:rFonts w:hint="eastAsia" w:ascii="宋体" w:hAnsi="宋体" w:eastAsia="宋体" w:cs="宋体"/>
                <w:sz w:val="20"/>
                <w:szCs w:val="20"/>
                <w:lang w:val="en-US" w:eastAsia="zh-CN"/>
              </w:rPr>
              <w:t>牵头</w:t>
            </w:r>
          </w:p>
        </w:tc>
      </w:tr>
    </w:tbl>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sectPr>
          <w:footerReference r:id="rId5" w:type="first"/>
          <w:footerReference r:id="rId3" w:type="default"/>
          <w:footerReference r:id="rId4" w:type="even"/>
          <w:pgSz w:w="11906" w:h="16838"/>
          <w:pgMar w:top="2098" w:right="1474" w:bottom="1984" w:left="1587" w:header="851" w:footer="992" w:gutter="0"/>
          <w:pgNumType w:fmt="numberInDash"/>
          <w:cols w:space="720" w:num="1"/>
          <w:docGrid w:type="lines" w:linePitch="318"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4962525</wp:posOffset>
              </wp:positionH>
              <wp:positionV relativeFrom="paragraph">
                <wp:posOffset>-398145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90.75pt;margin-top:-31.35pt;height:144pt;width:144pt;mso-position-horizontal-relative:margin;mso-wrap-style:none;z-index:251658240;mso-width-relative:page;mso-height-relative:page;" filled="f" stroked="f" coordsize="21600,21600" o:gfxdata="UEsDBAoAAAAAAIdO4kAAAAAAAAAAAAAAAAAEAAAAZHJzL1BLAwQUAAAACACHTuJATC4jQNgAAAAM&#10;AQAADwAAAGRycy9kb3ducmV2LnhtbE2PsU7DMBCGdyTewbpKbK2doKYhxOlQiYWNgpDY3PgaR7XP&#10;UeymydvjTjDe3a/vvr/ez86yCcfQe5KQbQQwpNbrnjoJX59v6xJYiIq0sp5QwoIB9s3jQ60q7W/0&#10;gdMxdixBKFRKgolxqDgPrUGnwsYPSOl29qNTMY1jx/WobgnuLM+FKLhTPaUPRg14MNhejlcnYTd/&#10;exwCHvDnPLWj6ZfSvi9SPq0y8Qos4hz/wnDXT+rQJKeTv5IOzCZGmW1TVMK6yHfA7glRvKTVSUKe&#10;b5+BNzX/X6L5BVBLAwQUAAAACACHTuJA3NPEPrYBAABUAwAADgAAAGRycy9lMm9Eb2MueG1srVPN&#10;jtMwEL4j8Q6W7zRppUUlaroCrRYhIUBa9gFcx24s+U8zbpO+ALwBJy7cea4+B2M36SK4IS7OeGb8&#10;zXzfTDa3o7PsqABN8C1fLmrOlJehM37f8sfP9y/WnGESvhM2eNXyk0J+u33+bDPERq1CH2yngBGI&#10;x2aILe9Tik1VoeyVE7gIUXkK6gBOJLrCvupADITubLWq65fVEKCLEKRCJO/dJci3BV9rJdNHrVEl&#10;ZltOvaVyQjl3+ay2G9HsQcTeyKkN8Q9dOGE8Fb1C3Ykk2AHMX1DOSAgYdFrI4KqgtZGqcCA2y/oP&#10;Ng+9iKpwIXEwXmXC/wcrPxw/ATMdzY4zLxyN6Pzt6/n7z/OPL2yZ5RkiNpT1ECkvjW/CmFMnP5Iz&#10;sx41uPwlPoziJPTpKq4aE5P50Xq1XtcUkhSbL4RTPT2PgOmtCo5lo+VA0yuiiuN7TJfUOSVX8+He&#10;WEt+0VjPhpa/ulndlAfXCIFbTzUyiUuz2UrjbpwY7EJ3ImIDbUDLPa0oZ/adJ4HzsswGzMZuNg4R&#10;zL4v25TLY3x9SNRNaTJXuMBOhWl0hea0Znk3fr+XrKefYf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C4jQNgAAAAMAQAADwAAAAAAAAABACAAAAAiAAAAZHJzL2Rvd25yZXYueG1sUEsBAhQAFAAA&#10;AAgAh07iQNzTxD62AQAAVAMAAA4AAAAAAAAAAQAgAAAAJwEAAGRycy9lMm9Eb2MueG1sUEsFBgAA&#10;AAAGAAYAWQEAAE8FA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- 3 -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281940</wp:posOffset>
              </wp:positionH>
              <wp:positionV relativeFrom="paragraph">
                <wp:posOffset>-421005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4"/>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2.2pt;margin-top:-33.15pt;height:144pt;width:144pt;mso-position-horizontal-relative:margin;mso-wrap-style:none;z-index:251659264;mso-width-relative:page;mso-height-relative:page;" filled="f" stroked="f" coordsize="21600,21600" o:gfxdata="UEsDBAoAAAAAAIdO4kAAAAAAAAAAAAAAAAAEAAAAZHJzL1BLAwQUAAAACACHTuJAD461t9YAAAAK&#10;AQAADwAAAGRycy9kb3ducmV2LnhtbE2Py07DMBBF90j8gzVI7FrnpbQKmXRRiQ07CkLqzo2ncYQf&#10;ke2myd9jVrCcmaM757aHxWg2kw+jswj5NgNGtndytAPC58frZg8sRGGl0M4SwkoBDt3jQysa6e72&#10;neZTHFgKsaERCCrGqeE89IqMCFs3kU23q/NGxDT6gUsv7incaF5kWc2NGG36oMRER0X99+lmEHbL&#10;l6Mp0JHO17n3alz3+m1FfH7KsxdgkZb4B8OvflKHLjld3M3KwDRCVVWJRNjUdQksAWVZpM0FoSjy&#10;HfCu5f8rdD9QSwMEFAAAAAgAh07iQHumpbu3AQAAVAMAAA4AAABkcnMvZTJvRG9jLnhtbK1TS27b&#10;MBDdB+gdCO5rKQJSuILpoEWQokCQFkhyAJoiLQL8YUhb8gWSG3TVTfc5l8+RIW05RbMLuqFmOMM3&#10;782MFpejNWQrIWrvGD2f1ZRIJ3yn3ZrRh/vrj3NKYuKu48Y7yehORnq5/HC2GEIrG99700kgCOJi&#10;OwRG+5RCW1VR9NLyOPNBOgwqD5YndGFddcAHRLemaur6UzV46AJ4IWPE26tDkC4LvlJSpB9KRZmI&#10;YRS5pXJCOVf5rJYL3q6Bh16LIw3+DhaWa4dFT1BXPHGyAf0GymoBPnqVZsLbyiulhSwaUM15/Y+a&#10;u54HWbRgc2I4tSn+P1hxu/0JRHeMNpQ4bnFE+19P+9/P+z+PpMntGUJsMesuYF4av/oRxzzdR7zM&#10;qkcFNn9RD8E4Nnp3aq4cExH50byZz2sMCYxNDuJXr88DxPRNekuywSjg9EpT+fYmpkPqlJKrOX+t&#10;jSkTNI4MjH6+aC7Kg1MEwY3DGlnEgWy20rgaj8pWvtuhsAE3gFGHK0qJ+e6wwXlZJgMmYzUZmwB6&#10;3Zdtykxi+LJJyKaQzBUOsMfCOLoi87hmeTf+9kvW68+wf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PjrW31gAAAAoBAAAPAAAAAAAAAAEAIAAAACIAAABkcnMvZG93bnJldi54bWxQSwECFAAUAAAA&#10;CACHTuJAe6alu7cBAABUAwAADgAAAAAAAAABACAAAAAlAQAAZHJzL2Uyb0RvYy54bWxQSwUGAAAA&#10;AAYABgBZAQAATgUAAAAA&#10;">
              <v:path/>
              <v:fill on="f" focussize="0,0"/>
              <v:stroke on="f"/>
              <v:imagedata o:title=""/>
              <o:lock v:ext="edit" grouping="f" rotation="f" text="f" aspectratio="f"/>
              <v:textbox inset="0mm,0mm,0mm,0mm" style="mso-fit-shape-to-text:t;">
                <w:txbxContent>
                  <w:p>
                    <w:pPr>
                      <w:pStyle w:val="2"/>
                      <w:rPr>
                        <w:rStyle w:val="4"/>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4"/>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5083175</wp:posOffset>
              </wp:positionH>
              <wp:positionV relativeFrom="paragraph">
                <wp:posOffset>-449580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00.25pt;margin-top:-35.4pt;height:144pt;width:144pt;mso-position-horizontal-relative:margin;mso-wrap-style:none;z-index:251660288;mso-width-relative:page;mso-height-relative:page;" filled="f" stroked="f" coordsize="21600,21600" o:gfxdata="UEsDBAoAAAAAAIdO4kAAAAAAAAAAAAAAAAAEAAAAZHJzL1BLAwQUAAAACACHTuJAWE/AK9cAAAAM&#10;AQAADwAAAGRycy9kb3ducmV2LnhtbE2PPWvDMBCG90L+g7hAt0SyobVwLWcIdOnWtBS6KdbFNtWH&#10;kRTH/ve9TO14dw/vPW9zWJxlM8Y0Bq+g2Atg6LtgRt8r+Px43UlgKWtvtA0eFayY4NBuHhpdm3Dz&#10;7zifcs8oxKdaKxhynmrOUzeg02kfJvR0u4TodKYx9txEfaNwZ3kpxDN3evT0YdATHgfsfk5Xp6Ba&#10;vgJOCY/4fZm7OIyrtG+rUo/bQrwAy7jkPxju+qQOLTmdw9WbxKwCKcQToQp2laAOd0JISauzgrKo&#10;SuBtw/+XaH8BUEsDBBQAAAAIAIdO4kDminrHuAEAAFQDAAAOAAAAZHJzL2Uyb0RvYy54bWytU8FO&#10;GzEQvVfiHyzfm12CQOkqDqJCoEpVQQI+wPHaWUu2x7Kd7OYH6B/0xKX3fle+g7GTDRW9VVy8M57x&#10;m/dmZueXgzVkI0PU4Bg9ndSUSCeg1W7F6NPjzecZJTFx13IDTjK6lZFeLk4+zXvfyCl0YFoZCIK4&#10;2PSe0S4l31RVFJ20PE7AS4dBBcHyhG5YVW3gPaJbU03r+qLqIbQ+gJAx4u31PkgXBV8pKdKdUlEm&#10;YhhFbqmcoZzLfFaLOW9WgftOiwMN/h8sLNcOix6hrnniZB30P1BWiwARVJoIsBUopYUsGlDNaf1O&#10;zUPHvSxasDnRH9sUPw5W/NjcB6JbRs8ocdziiHa/fu5e/ux+P5Oz3J7exwazHjzmpeErDDjm8T7i&#10;ZVY9qGDzF/UQjGOjt8fmyiERkR/NprNZjSGBsdFB/OrtuQ8x3UqwJBuMBpxeaSrffI9pnzqm5GoO&#10;brQxZYLGkZ7RL+fT8/LgGEFw47BGFrEnm600LIeDsiW0WxTW4wYw6nBFKTHfHDY4L8tohNFYjsba&#10;B73qyjZlJtFfrROyKSRzhT3soTCOrsg8rFnejb/9kvX2Myx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hPwCvXAAAADAEAAA8AAAAAAAAAAQAgAAAAIgAAAGRycy9kb3ducmV2LnhtbFBLAQIUABQA&#10;AAAIAIdO4kDminrHuAEAAFQDAAAOAAAAAAAAAAEAIAAAACYBAABkcnMvZTJvRG9jLnhtbFBLBQYA&#10;AAAABgAGAFkBAABQ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- 19 -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70B61"/>
    <w:rsid w:val="7DC7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2018-11-29T08:02:00Z</dcterms:created>
  <dc:creator> 撐傘、擋寂寞</dc:creator>
  <cp:lastModifiedBy> 撐傘、擋寂寞</cp:lastModifiedBy>
  <dcterms:modified xsi:type="dcterms:W3CDTF">2018-11-29T08:03:41Z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